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81E1" w14:textId="35BC8808" w:rsidR="005A39AC" w:rsidRDefault="00523EF3"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Lecturer in Early Years </w:t>
      </w:r>
    </w:p>
    <w:p w14:paraId="70E0709E" w14:textId="1D631E3B" w:rsidR="000D3262" w:rsidRDefault="000D3262" w:rsidP="009F46ED">
      <w:pPr>
        <w:spacing w:line="276" w:lineRule="auto"/>
        <w:jc w:val="center"/>
        <w:rPr>
          <w:rFonts w:ascii="Arial" w:hAnsi="Arial" w:cs="Arial"/>
          <w:b/>
          <w:bCs/>
          <w:color w:val="4E2C7A"/>
          <w:sz w:val="32"/>
          <w:szCs w:val="32"/>
        </w:rPr>
      </w:pPr>
      <w:r>
        <w:rPr>
          <w:rFonts w:ascii="Arial" w:hAnsi="Arial" w:cs="Arial"/>
          <w:b/>
          <w:bCs/>
          <w:color w:val="4E2C7A"/>
          <w:sz w:val="32"/>
          <w:szCs w:val="32"/>
        </w:rPr>
        <w:t>Part time (22.2 hours) / Permanent</w:t>
      </w:r>
    </w:p>
    <w:p w14:paraId="5EBC2C38" w14:textId="10553F78" w:rsidR="00523EF3" w:rsidRDefault="000D3262" w:rsidP="009F46ED">
      <w:pPr>
        <w:spacing w:line="276" w:lineRule="auto"/>
        <w:jc w:val="center"/>
        <w:rPr>
          <w:rFonts w:ascii="Arial" w:hAnsi="Arial" w:cs="Arial"/>
          <w:i/>
          <w:iCs/>
          <w:color w:val="4E2C7A"/>
          <w:sz w:val="20"/>
          <w:szCs w:val="20"/>
        </w:rPr>
      </w:pPr>
      <w:r>
        <w:rPr>
          <w:rFonts w:ascii="Arial" w:hAnsi="Arial" w:cs="Arial"/>
          <w:b/>
          <w:bCs/>
          <w:color w:val="4E2C7A"/>
        </w:rPr>
        <w:t xml:space="preserve">£20,306 to £23,938 </w:t>
      </w:r>
      <w:r w:rsidRPr="000D3262">
        <w:rPr>
          <w:rFonts w:ascii="Arial" w:hAnsi="Arial" w:cs="Arial"/>
          <w:i/>
          <w:iCs/>
          <w:color w:val="4E2C7A"/>
          <w:sz w:val="20"/>
          <w:szCs w:val="20"/>
        </w:rPr>
        <w:t>(with effect from 1</w:t>
      </w:r>
      <w:r w:rsidRPr="000D3262">
        <w:rPr>
          <w:rFonts w:ascii="Arial" w:hAnsi="Arial" w:cs="Arial"/>
          <w:i/>
          <w:iCs/>
          <w:color w:val="4E2C7A"/>
          <w:sz w:val="20"/>
          <w:szCs w:val="20"/>
          <w:vertAlign w:val="superscript"/>
        </w:rPr>
        <w:t>st</w:t>
      </w:r>
      <w:r w:rsidRPr="000D3262">
        <w:rPr>
          <w:rFonts w:ascii="Arial" w:hAnsi="Arial" w:cs="Arial"/>
          <w:i/>
          <w:iCs/>
          <w:color w:val="4E2C7A"/>
          <w:sz w:val="20"/>
          <w:szCs w:val="20"/>
        </w:rPr>
        <w:t xml:space="preserve"> April 2026) (actual salary)</w:t>
      </w:r>
    </w:p>
    <w:p w14:paraId="06E68E68" w14:textId="77777777" w:rsidR="00567286" w:rsidRDefault="00567286" w:rsidP="009F46ED">
      <w:pPr>
        <w:spacing w:line="276" w:lineRule="auto"/>
        <w:jc w:val="center"/>
        <w:rPr>
          <w:rFonts w:ascii="Arial" w:hAnsi="Arial" w:cs="Arial"/>
          <w:i/>
          <w:iCs/>
          <w:color w:val="4E2C7A"/>
          <w:sz w:val="20"/>
          <w:szCs w:val="20"/>
        </w:rPr>
      </w:pPr>
    </w:p>
    <w:p w14:paraId="1A0B350F" w14:textId="77777777" w:rsidR="00567286" w:rsidRPr="00567286" w:rsidRDefault="00567286" w:rsidP="00567286">
      <w:pPr>
        <w:jc w:val="center"/>
        <w:rPr>
          <w:i/>
          <w:iCs/>
          <w:u w:val="single"/>
        </w:rPr>
      </w:pPr>
      <w:r w:rsidRPr="00567286">
        <w:rPr>
          <w:i/>
          <w:iCs/>
          <w:u w:val="single"/>
        </w:rPr>
        <w:t>Up to £6k one off payment government retention payment available*</w:t>
      </w:r>
    </w:p>
    <w:p w14:paraId="3CC684DD" w14:textId="77777777" w:rsidR="00567286" w:rsidRPr="000D3262" w:rsidRDefault="00567286" w:rsidP="009F46ED">
      <w:pPr>
        <w:spacing w:line="276" w:lineRule="auto"/>
        <w:jc w:val="center"/>
        <w:rPr>
          <w:rFonts w:ascii="Arial" w:hAnsi="Arial" w:cs="Arial"/>
          <w:i/>
          <w:iCs/>
          <w:color w:val="4E2C7A"/>
          <w:sz w:val="20"/>
          <w:szCs w:val="20"/>
        </w:rPr>
      </w:pPr>
    </w:p>
    <w:p w14:paraId="6E90BE04" w14:textId="77777777" w:rsidR="00CC066B" w:rsidRPr="00A0241D" w:rsidRDefault="00CC066B" w:rsidP="00CC066B">
      <w:pPr>
        <w:rPr>
          <w:rFonts w:ascii="Arial" w:hAnsi="Arial" w:cs="Arial"/>
          <w:b/>
          <w:sz w:val="22"/>
          <w:szCs w:val="22"/>
        </w:rPr>
      </w:pPr>
    </w:p>
    <w:p w14:paraId="570E07D2" w14:textId="77777777" w:rsidR="003E2E48" w:rsidRDefault="003E2E48" w:rsidP="003E2E48">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22315995" w14:textId="77777777" w:rsidR="00523EF3" w:rsidRPr="00523EF3" w:rsidRDefault="00523EF3" w:rsidP="00523EF3">
      <w:pPr>
        <w:spacing w:after="200"/>
        <w:rPr>
          <w:rFonts w:ascii="Arial" w:hAnsi="Arial" w:cs="Arial"/>
          <w:sz w:val="22"/>
          <w:szCs w:val="22"/>
          <w:shd w:val="clear" w:color="auto" w:fill="FFFFFF"/>
        </w:rPr>
      </w:pPr>
    </w:p>
    <w:p w14:paraId="5A466B84" w14:textId="2A880716" w:rsidR="00523EF3" w:rsidRPr="00523EF3" w:rsidRDefault="00523EF3" w:rsidP="00523EF3">
      <w:pPr>
        <w:spacing w:after="200"/>
        <w:rPr>
          <w:rFonts w:ascii="Arial" w:hAnsi="Arial" w:cs="Arial"/>
          <w:sz w:val="22"/>
          <w:szCs w:val="22"/>
          <w:shd w:val="clear" w:color="auto" w:fill="FFFFFF"/>
        </w:rPr>
      </w:pPr>
      <w:r w:rsidRPr="00523EF3">
        <w:rPr>
          <w:rFonts w:ascii="Arial" w:hAnsi="Arial" w:cs="Arial"/>
          <w:sz w:val="22"/>
          <w:szCs w:val="22"/>
          <w:shd w:val="clear" w:color="auto" w:fill="FFFFFF"/>
        </w:rPr>
        <w:t xml:space="preserve">At Nescot, we are recruiting for Lecturers in Early Years to join our Nescot Care and Early Years Team. This is a fantastic opportunity to be part of a growing department. </w:t>
      </w:r>
    </w:p>
    <w:p w14:paraId="5A977E3E" w14:textId="77777777" w:rsidR="00523EF3" w:rsidRPr="00523EF3" w:rsidRDefault="00523EF3" w:rsidP="00523EF3">
      <w:pPr>
        <w:spacing w:after="200"/>
        <w:rPr>
          <w:rFonts w:ascii="Arial" w:hAnsi="Arial" w:cs="Arial"/>
          <w:sz w:val="22"/>
          <w:szCs w:val="22"/>
          <w:shd w:val="clear" w:color="auto" w:fill="FFFFFF"/>
        </w:rPr>
      </w:pPr>
      <w:r w:rsidRPr="00523EF3">
        <w:rPr>
          <w:rFonts w:ascii="Arial" w:hAnsi="Arial" w:cs="Arial"/>
          <w:sz w:val="22"/>
          <w:szCs w:val="22"/>
          <w:shd w:val="clear" w:color="auto" w:fill="FFFFFF"/>
        </w:rPr>
        <w:t>The Lecturers in Early Years will be working within Nescot’s simulated nursery environment with interactive technology resources such as VR Headsets, Reality Works Real Care Babies and other equipment to provide real life learning experiences and the opportunities to apply theory to practice.</w:t>
      </w:r>
    </w:p>
    <w:p w14:paraId="7B12E007" w14:textId="72235AB1" w:rsid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67C8A025" w14:textId="0F9A067D" w:rsidR="00523EF3" w:rsidRPr="00523EF3" w:rsidRDefault="00523EF3" w:rsidP="00523EF3">
      <w:pPr>
        <w:pStyle w:val="ListParagraph"/>
        <w:numPr>
          <w:ilvl w:val="0"/>
          <w:numId w:val="33"/>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Previous recent experience of teaching and/or assessing Early Years and on T level Early Years.</w:t>
      </w:r>
    </w:p>
    <w:p w14:paraId="16B49697" w14:textId="7FCA0E44" w:rsidR="00523EF3" w:rsidRPr="00523EF3" w:rsidRDefault="00523EF3" w:rsidP="00523EF3">
      <w:pPr>
        <w:pStyle w:val="ListParagraph"/>
        <w:numPr>
          <w:ilvl w:val="0"/>
          <w:numId w:val="33"/>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Ability to adapt learning strategies to meet students’ needs to teach academic and industry skills and use interactive learning technologies.</w:t>
      </w:r>
    </w:p>
    <w:p w14:paraId="2901EEF5" w14:textId="4E12331C" w:rsidR="00523EF3" w:rsidRPr="00523EF3" w:rsidRDefault="00523EF3" w:rsidP="00523EF3">
      <w:pPr>
        <w:pStyle w:val="ListParagraph"/>
        <w:numPr>
          <w:ilvl w:val="0"/>
          <w:numId w:val="33"/>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 xml:space="preserve">Qualification up to degree level of relevant subject areas is preferred, industry experience is essential. </w:t>
      </w:r>
    </w:p>
    <w:p w14:paraId="442A9443" w14:textId="50AD2D5A" w:rsidR="00523EF3" w:rsidRPr="00523EF3" w:rsidRDefault="00523EF3" w:rsidP="00523EF3">
      <w:pPr>
        <w:pStyle w:val="ListParagraph"/>
        <w:numPr>
          <w:ilvl w:val="0"/>
          <w:numId w:val="33"/>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Teach Early Years levels 1, 2, 3 and T level in Education and Childcare.</w:t>
      </w:r>
    </w:p>
    <w:p w14:paraId="753C9237" w14:textId="77777777" w:rsidR="00523EF3" w:rsidRPr="00523EF3" w:rsidRDefault="00523EF3" w:rsidP="00523EF3">
      <w:pPr>
        <w:pStyle w:val="ListParagraph"/>
        <w:spacing w:after="200"/>
        <w:rPr>
          <w:rFonts w:ascii="Arial" w:hAnsi="Arial" w:cs="Arial"/>
          <w:sz w:val="22"/>
          <w:szCs w:val="22"/>
          <w:shd w:val="clear" w:color="auto" w:fill="FFFFFF"/>
        </w:rPr>
      </w:pP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2CE9D9F7" w14:textId="77777777" w:rsidR="00523EF3" w:rsidRDefault="00523EF3" w:rsidP="00523EF3">
      <w:pPr>
        <w:pStyle w:val="ListParagraph"/>
        <w:numPr>
          <w:ilvl w:val="0"/>
          <w:numId w:val="31"/>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Delivering learning experiences that are engaging, challenging and informed by professional practice.</w:t>
      </w:r>
    </w:p>
    <w:p w14:paraId="2C7EF031" w14:textId="26DDFAC3" w:rsidR="00523EF3" w:rsidRPr="00523EF3" w:rsidRDefault="00523EF3" w:rsidP="00523EF3">
      <w:pPr>
        <w:pStyle w:val="ListParagraph"/>
        <w:numPr>
          <w:ilvl w:val="0"/>
          <w:numId w:val="31"/>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 xml:space="preserve">Undertake the role of course leader / personal tutor to a cohort of learners. </w:t>
      </w:r>
    </w:p>
    <w:p w14:paraId="6F88BB63" w14:textId="5A92EEC4" w:rsidR="00523EF3" w:rsidRPr="00523EF3" w:rsidRDefault="00523EF3" w:rsidP="00523EF3">
      <w:pPr>
        <w:pStyle w:val="ListParagraph"/>
        <w:numPr>
          <w:ilvl w:val="0"/>
          <w:numId w:val="31"/>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Attend meetings as required, to contribute to the decision-making process and to develop productive working relationships within the various teams you will be engaged with.</w:t>
      </w:r>
    </w:p>
    <w:p w14:paraId="641CF3DD" w14:textId="0540CC31" w:rsidR="00523EF3" w:rsidRPr="005D4ECF" w:rsidRDefault="00523EF3" w:rsidP="00523EF3">
      <w:pPr>
        <w:pStyle w:val="ListParagraph"/>
        <w:numPr>
          <w:ilvl w:val="0"/>
          <w:numId w:val="31"/>
        </w:numPr>
        <w:spacing w:after="200"/>
        <w:rPr>
          <w:rFonts w:ascii="Arial" w:hAnsi="Arial" w:cs="Arial"/>
          <w:sz w:val="22"/>
          <w:szCs w:val="22"/>
          <w:shd w:val="clear" w:color="auto" w:fill="FFFFFF"/>
        </w:rPr>
      </w:pPr>
      <w:r w:rsidRPr="00523EF3">
        <w:rPr>
          <w:rFonts w:ascii="Arial" w:hAnsi="Arial" w:cs="Arial"/>
          <w:sz w:val="22"/>
          <w:szCs w:val="22"/>
          <w:shd w:val="clear" w:color="auto" w:fill="FFFFFF"/>
        </w:rPr>
        <w:t>Develop existing and/or new courses together with other members of the team.</w:t>
      </w:r>
    </w:p>
    <w:p w14:paraId="3736028B" w14:textId="5312A91E"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0B412DEE" w14:textId="1B6E2275" w:rsidR="00353B63" w:rsidRPr="000D3262" w:rsidRDefault="00353B63" w:rsidP="00523EF3">
      <w:pPr>
        <w:pStyle w:val="ListParagraph"/>
        <w:numPr>
          <w:ilvl w:val="0"/>
          <w:numId w:val="34"/>
        </w:numPr>
        <w:spacing w:before="100" w:beforeAutospacing="1" w:after="100" w:afterAutospacing="1"/>
        <w:rPr>
          <w:rFonts w:ascii="Arial" w:eastAsia="Times New Roman" w:hAnsi="Arial" w:cs="Arial"/>
          <w:sz w:val="22"/>
          <w:szCs w:val="22"/>
          <w:lang w:eastAsia="en-GB"/>
        </w:rPr>
      </w:pPr>
      <w:r w:rsidRPr="000D3262">
        <w:rPr>
          <w:rFonts w:ascii="Arial" w:eastAsia="Times New Roman" w:hAnsi="Arial" w:cs="Arial"/>
          <w:sz w:val="22"/>
          <w:szCs w:val="22"/>
          <w:lang w:eastAsia="en-GB"/>
        </w:rPr>
        <w:t xml:space="preserve">A discounted on-site gym, sports hall, fitness class, </w:t>
      </w:r>
      <w:r w:rsidR="00565A1E" w:rsidRPr="000D3262">
        <w:rPr>
          <w:rFonts w:ascii="Arial" w:eastAsia="Times New Roman" w:hAnsi="Arial" w:cs="Arial"/>
          <w:sz w:val="22"/>
          <w:szCs w:val="22"/>
          <w:lang w:eastAsia="en-GB"/>
        </w:rPr>
        <w:t xml:space="preserve">Starbucks, </w:t>
      </w:r>
      <w:r w:rsidRPr="000D3262">
        <w:rPr>
          <w:rFonts w:ascii="Arial" w:eastAsia="Times New Roman" w:hAnsi="Arial" w:cs="Arial"/>
          <w:sz w:val="22"/>
          <w:szCs w:val="22"/>
          <w:lang w:eastAsia="en-GB"/>
        </w:rPr>
        <w:t>osteopathy and day nursery</w:t>
      </w:r>
    </w:p>
    <w:p w14:paraId="5E8BA819" w14:textId="77777777" w:rsidR="00353B63" w:rsidRPr="000D3262" w:rsidRDefault="00353B63" w:rsidP="00523EF3">
      <w:pPr>
        <w:pStyle w:val="ListParagraph"/>
        <w:numPr>
          <w:ilvl w:val="0"/>
          <w:numId w:val="34"/>
        </w:numPr>
        <w:spacing w:before="100" w:beforeAutospacing="1" w:after="100" w:afterAutospacing="1"/>
        <w:rPr>
          <w:rFonts w:ascii="Arial" w:eastAsia="Times New Roman" w:hAnsi="Arial" w:cs="Arial"/>
          <w:sz w:val="22"/>
          <w:szCs w:val="22"/>
          <w:lang w:eastAsia="en-GB"/>
        </w:rPr>
      </w:pPr>
      <w:r w:rsidRPr="000D3262">
        <w:rPr>
          <w:rFonts w:ascii="Arial" w:eastAsia="Times New Roman" w:hAnsi="Arial" w:cs="Arial"/>
          <w:sz w:val="22"/>
          <w:szCs w:val="22"/>
          <w:lang w:eastAsia="en-GB"/>
        </w:rPr>
        <w:t>5-minute walk from Ewell East Station</w:t>
      </w:r>
    </w:p>
    <w:p w14:paraId="509D4624" w14:textId="77777777" w:rsidR="00353B63" w:rsidRPr="000D3262" w:rsidRDefault="00353B63" w:rsidP="00523EF3">
      <w:pPr>
        <w:pStyle w:val="ListParagraph"/>
        <w:numPr>
          <w:ilvl w:val="0"/>
          <w:numId w:val="34"/>
        </w:numPr>
        <w:spacing w:before="100" w:beforeAutospacing="1" w:after="100" w:afterAutospacing="1"/>
        <w:rPr>
          <w:rFonts w:ascii="Arial" w:eastAsia="Times New Roman" w:hAnsi="Arial" w:cs="Arial"/>
          <w:sz w:val="22"/>
          <w:szCs w:val="22"/>
          <w:lang w:eastAsia="en-GB"/>
        </w:rPr>
      </w:pPr>
      <w:r w:rsidRPr="000D3262">
        <w:rPr>
          <w:rFonts w:ascii="Arial" w:eastAsia="Times New Roman" w:hAnsi="Arial" w:cs="Arial"/>
          <w:sz w:val="22"/>
          <w:szCs w:val="22"/>
          <w:lang w:eastAsia="en-GB"/>
        </w:rPr>
        <w:t>Free online qualifications</w:t>
      </w:r>
    </w:p>
    <w:p w14:paraId="3C98A593" w14:textId="77777777" w:rsidR="00353B63" w:rsidRPr="000D3262" w:rsidRDefault="00353B63" w:rsidP="00523EF3">
      <w:pPr>
        <w:pStyle w:val="ListParagraph"/>
        <w:numPr>
          <w:ilvl w:val="0"/>
          <w:numId w:val="34"/>
        </w:numPr>
        <w:spacing w:before="100" w:beforeAutospacing="1" w:after="100" w:afterAutospacing="1"/>
        <w:rPr>
          <w:rFonts w:ascii="Arial" w:eastAsia="Times New Roman" w:hAnsi="Arial" w:cs="Arial"/>
          <w:sz w:val="22"/>
          <w:szCs w:val="22"/>
          <w:lang w:eastAsia="en-GB"/>
        </w:rPr>
      </w:pPr>
      <w:r w:rsidRPr="000D3262">
        <w:rPr>
          <w:rFonts w:ascii="Arial" w:eastAsia="Times New Roman" w:hAnsi="Arial" w:cs="Arial"/>
          <w:sz w:val="22"/>
          <w:szCs w:val="22"/>
          <w:lang w:eastAsia="en-GB"/>
        </w:rPr>
        <w:t>Free parking on-site</w:t>
      </w:r>
    </w:p>
    <w:p w14:paraId="3FD756CE" w14:textId="7777777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57CF1997" w14:textId="33F94F48"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lastRenderedPageBreak/>
        <w:t>At Nescot, we’re proud of our inclusive culture and we welcome all applications.</w:t>
      </w:r>
    </w:p>
    <w:p w14:paraId="784FBCFB" w14:textId="619C6F52"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77777777" w:rsidR="00A72086" w:rsidRDefault="00A72086" w:rsidP="00A72086">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6518BFBC" w14:textId="5EB25E67" w:rsidR="00211E84" w:rsidRDefault="00211E84" w:rsidP="00A72086">
      <w:pPr>
        <w:shd w:val="clear" w:color="auto" w:fill="FFFFFF"/>
        <w:textAlignment w:val="baseline"/>
        <w:rPr>
          <w:rFonts w:ascii="Arial" w:eastAsia="Times New Roman" w:hAnsi="Arial" w:cs="Arial"/>
          <w:i/>
          <w:iCs/>
          <w:sz w:val="21"/>
          <w:szCs w:val="21"/>
          <w:bdr w:val="none" w:sz="0" w:space="0" w:color="auto" w:frame="1"/>
          <w:lang w:eastAsia="en-GB"/>
        </w:rPr>
      </w:pPr>
    </w:p>
    <w:p w14:paraId="02BA735A" w14:textId="34F9A1E0" w:rsidR="00211E84" w:rsidRPr="00211E84" w:rsidRDefault="00211E84" w:rsidP="00A72086">
      <w:pPr>
        <w:shd w:val="clear" w:color="auto" w:fill="FFFFFF"/>
        <w:textAlignment w:val="baseline"/>
        <w:rPr>
          <w:rFonts w:ascii="Arial" w:eastAsia="Times New Roman" w:hAnsi="Arial" w:cs="Arial"/>
          <w:b/>
          <w:bCs/>
          <w:sz w:val="22"/>
          <w:szCs w:val="22"/>
          <w:lang w:eastAsia="en-GB"/>
        </w:rPr>
      </w:pPr>
      <w:r w:rsidRPr="00A0241D">
        <w:rPr>
          <w:noProof/>
          <w:sz w:val="22"/>
          <w:szCs w:val="22"/>
        </w:rPr>
        <w:drawing>
          <wp:anchor distT="0" distB="0" distL="114300" distR="114300" simplePos="0" relativeHeight="251658240" behindDoc="0" locked="0" layoutInCell="1" allowOverlap="1" wp14:anchorId="2A9D33FE" wp14:editId="2FD2A3F3">
            <wp:simplePos x="0" y="0"/>
            <wp:positionH relativeFrom="column">
              <wp:posOffset>4641850</wp:posOffset>
            </wp:positionH>
            <wp:positionV relativeFrom="paragraph">
              <wp:posOffset>9525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1E84">
        <w:rPr>
          <w:rFonts w:ascii="Arial" w:eastAsia="Times New Roman" w:hAnsi="Arial" w:cs="Arial"/>
          <w:b/>
          <w:bCs/>
          <w:sz w:val="22"/>
          <w:szCs w:val="22"/>
          <w:bdr w:val="none" w:sz="0" w:space="0" w:color="auto" w:frame="1"/>
          <w:lang w:eastAsia="en-GB"/>
        </w:rPr>
        <w:t>Closing date 12</w:t>
      </w:r>
      <w:r w:rsidRPr="00211E84">
        <w:rPr>
          <w:rFonts w:ascii="Arial" w:eastAsia="Times New Roman" w:hAnsi="Arial" w:cs="Arial"/>
          <w:b/>
          <w:bCs/>
          <w:sz w:val="22"/>
          <w:szCs w:val="22"/>
          <w:bdr w:val="none" w:sz="0" w:space="0" w:color="auto" w:frame="1"/>
          <w:vertAlign w:val="superscript"/>
          <w:lang w:eastAsia="en-GB"/>
        </w:rPr>
        <w:t>th</w:t>
      </w:r>
      <w:r w:rsidRPr="00211E84">
        <w:rPr>
          <w:rFonts w:ascii="Arial" w:eastAsia="Times New Roman" w:hAnsi="Arial" w:cs="Arial"/>
          <w:b/>
          <w:bCs/>
          <w:sz w:val="22"/>
          <w:szCs w:val="22"/>
          <w:bdr w:val="none" w:sz="0" w:space="0" w:color="auto" w:frame="1"/>
          <w:lang w:eastAsia="en-GB"/>
        </w:rPr>
        <w:t xml:space="preserve"> April 2026</w:t>
      </w:r>
    </w:p>
    <w:p w14:paraId="26897DA9" w14:textId="77777777" w:rsidR="00CC066B" w:rsidRPr="00A0241D" w:rsidRDefault="00CC066B" w:rsidP="00CC066B">
      <w:pPr>
        <w:shd w:val="clear" w:color="auto" w:fill="FFFFFF"/>
        <w:jc w:val="both"/>
        <w:rPr>
          <w:rFonts w:ascii="Arial" w:hAnsi="Arial" w:cs="Arial"/>
          <w:b/>
          <w:sz w:val="22"/>
          <w:szCs w:val="22"/>
        </w:rPr>
      </w:pPr>
    </w:p>
    <w:p w14:paraId="03A691BE" w14:textId="6F2336C9"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 xml:space="preserve">Interviews will be held </w:t>
      </w:r>
      <w:r w:rsidR="00A0241D">
        <w:rPr>
          <w:rFonts w:ascii="Arial" w:hAnsi="Arial" w:cs="Arial"/>
          <w:b/>
          <w:sz w:val="22"/>
          <w:szCs w:val="22"/>
        </w:rPr>
        <w:t>as and when candidates apply</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61ECAA92" w:rsidR="00F92FAF" w:rsidRPr="00A0241D" w:rsidRDefault="00F92FAF">
      <w:pPr>
        <w:rPr>
          <w:rFonts w:ascii="Arial" w:hAnsi="Arial" w:cs="Arial"/>
          <w:b/>
          <w:sz w:val="22"/>
          <w:szCs w:val="22"/>
        </w:rPr>
      </w:pPr>
      <w:r w:rsidRPr="00A0241D">
        <w:rPr>
          <w:rFonts w:ascii="Arial" w:hAnsi="Arial" w:cs="Arial"/>
          <w:b/>
          <w:sz w:val="22"/>
          <w:szCs w:val="22"/>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79AD4FD3" w:rsidR="00E76D3F" w:rsidRDefault="00523EF3"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 in Early Years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12B2FB3" w:rsidR="00AF7AA0" w:rsidRPr="00AF7AA0" w:rsidRDefault="00523EF3"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Care and Early Years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559824E5" w:rsidR="00AF7AA0" w:rsidRPr="00AF7AA0" w:rsidRDefault="00523EF3"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0.6</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178A53CC" w:rsidR="00AF7AA0" w:rsidRPr="00AF7AA0" w:rsidRDefault="00523EF3"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Permanent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5BE258FA" w:rsidR="00AF7AA0" w:rsidRPr="00AF7AA0" w:rsidRDefault="00211E8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4 10-16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26EEB188" w:rsidR="00E76D3F" w:rsidRDefault="00523EF3"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5312F75A" w:rsidR="00E76D3F" w:rsidRPr="00AF7AA0" w:rsidRDefault="00523EF3"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School</w:t>
            </w:r>
          </w:p>
        </w:tc>
      </w:tr>
      <w:bookmarkEnd w:id="2"/>
    </w:tbl>
    <w:p w14:paraId="53476D1C" w14:textId="7631A1C9" w:rsidR="00E00160" w:rsidRDefault="00E00160" w:rsidP="00AF7AA0">
      <w:pPr>
        <w:rPr>
          <w:rFonts w:ascii="Arial" w:hAnsi="Arial" w:cs="Arial"/>
          <w:b/>
          <w:bCs/>
          <w:color w:val="812C7C"/>
        </w:rPr>
      </w:pPr>
    </w:p>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AF35B4D" w14:textId="77777777" w:rsidR="00523EF3" w:rsidRPr="00523EF3" w:rsidRDefault="00523EF3" w:rsidP="00523EF3">
            <w:pPr>
              <w:rPr>
                <w:rFonts w:ascii="Arial" w:hAnsi="Arial" w:cs="Arial"/>
                <w:szCs w:val="22"/>
              </w:rPr>
            </w:pPr>
          </w:p>
          <w:p w14:paraId="65028DF0" w14:textId="77777777" w:rsidR="00523EF3" w:rsidRPr="00523EF3" w:rsidRDefault="00523EF3" w:rsidP="00523EF3">
            <w:pPr>
              <w:pStyle w:val="ListParagraph"/>
              <w:numPr>
                <w:ilvl w:val="0"/>
                <w:numId w:val="35"/>
              </w:numPr>
              <w:rPr>
                <w:rFonts w:ascii="Arial" w:hAnsi="Arial" w:cs="Arial"/>
                <w:szCs w:val="22"/>
              </w:rPr>
            </w:pPr>
            <w:r w:rsidRPr="00523EF3">
              <w:rPr>
                <w:rFonts w:ascii="Arial" w:hAnsi="Arial" w:cs="Arial"/>
                <w:szCs w:val="22"/>
              </w:rPr>
              <w:t>To teach and train students in a variety of learning environments.</w:t>
            </w:r>
          </w:p>
          <w:p w14:paraId="2E0C0F6C" w14:textId="77777777" w:rsidR="00523EF3" w:rsidRPr="00523EF3" w:rsidRDefault="00523EF3" w:rsidP="00523EF3">
            <w:pPr>
              <w:rPr>
                <w:rFonts w:ascii="Arial" w:hAnsi="Arial" w:cs="Arial"/>
                <w:szCs w:val="22"/>
              </w:rPr>
            </w:pPr>
          </w:p>
          <w:p w14:paraId="61FEFA0C" w14:textId="1FB876E8" w:rsidR="00E00160" w:rsidRPr="00523EF3" w:rsidRDefault="00523EF3" w:rsidP="00523EF3">
            <w:pPr>
              <w:pStyle w:val="ListParagraph"/>
              <w:numPr>
                <w:ilvl w:val="0"/>
                <w:numId w:val="35"/>
              </w:numPr>
              <w:rPr>
                <w:rFonts w:ascii="Arial" w:hAnsi="Arial" w:cs="Arial"/>
                <w:szCs w:val="22"/>
              </w:rPr>
            </w:pPr>
            <w:r w:rsidRPr="00523EF3">
              <w:rPr>
                <w:rFonts w:ascii="Arial" w:hAnsi="Arial" w:cs="Arial"/>
                <w:szCs w:val="22"/>
              </w:rPr>
              <w:t>To provide support and opportunities for students and clients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6C4054C" w14:textId="77777777" w:rsidR="00E00160" w:rsidRDefault="00E00160" w:rsidP="00ED0F5A">
            <w:pPr>
              <w:pStyle w:val="BodyText"/>
              <w:rPr>
                <w:rFonts w:ascii="Arial" w:hAnsi="Arial"/>
                <w:bCs/>
              </w:rPr>
            </w:pPr>
          </w:p>
          <w:p w14:paraId="520E0797" w14:textId="77777777" w:rsidR="00ED0F5A" w:rsidRDefault="00ED0F5A" w:rsidP="00ED0F5A">
            <w:pPr>
              <w:rPr>
                <w:rFonts w:ascii="Aptos" w:hAnsi="Aptos"/>
                <w:color w:val="000000"/>
              </w:rPr>
            </w:pPr>
            <w:r>
              <w:rPr>
                <w:rFonts w:ascii="Aptos" w:hAnsi="Aptos"/>
                <w:color w:val="000000"/>
              </w:rPr>
              <w:t>Tutorial Support: </w:t>
            </w:r>
          </w:p>
          <w:p w14:paraId="7F4608C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CB2A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5918653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17F02043"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72127B0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4A06FA29"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8B7D455"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lastRenderedPageBreak/>
              <w:t>Collaborate with internal pastoral teams and external agencies to provide specialised support </w:t>
            </w:r>
          </w:p>
          <w:p w14:paraId="0F5987C4" w14:textId="77777777" w:rsidR="00ED0F5A" w:rsidRDefault="00ED0F5A" w:rsidP="00ED0F5A">
            <w:pPr>
              <w:numPr>
                <w:ilvl w:val="0"/>
                <w:numId w:val="26"/>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3EF7E2C9" w:rsidR="00ED0F5A" w:rsidRPr="00A0241D" w:rsidRDefault="00ED0F5A"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5B5ABF5D"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r w:rsidR="00523EF3" w:rsidRPr="00CC7742">
              <w:rPr>
                <w:rFonts w:ascii="Arial" w:hAnsi="Arial" w:cs="Arial"/>
                <w:bCs/>
                <w:sz w:val="22"/>
                <w:szCs w:val="22"/>
              </w:rPr>
              <w:t>ongoing</w:t>
            </w:r>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1ACB8239" w14:textId="77777777" w:rsidR="009715B1" w:rsidRPr="00211E84" w:rsidRDefault="00E41EB5" w:rsidP="00523EF3">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73243F69" w:rsidR="00211E84" w:rsidRPr="00211E84" w:rsidRDefault="00211E84" w:rsidP="00523EF3">
            <w:pPr>
              <w:numPr>
                <w:ilvl w:val="0"/>
                <w:numId w:val="11"/>
              </w:numPr>
              <w:shd w:val="clear" w:color="auto" w:fill="FFFFFF"/>
              <w:spacing w:after="240"/>
              <w:rPr>
                <w:rFonts w:ascii="Arial" w:hAnsi="Arial" w:cs="Arial"/>
                <w:bCs/>
                <w:sz w:val="22"/>
                <w:szCs w:val="22"/>
              </w:rPr>
            </w:pPr>
            <w:r w:rsidRPr="00211E84">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6140291D" w14:textId="77777777" w:rsidR="00B34A76" w:rsidRPr="00567286"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p w14:paraId="51488E91" w14:textId="77777777" w:rsidR="00567286" w:rsidRDefault="00567286" w:rsidP="00567286">
            <w:pPr>
              <w:shd w:val="clear" w:color="auto" w:fill="FFFFFF"/>
              <w:spacing w:after="240"/>
              <w:rPr>
                <w:rFonts w:ascii="Arial" w:hAnsi="Arial" w:cs="Arial"/>
                <w:bCs/>
                <w:color w:val="3B3838" w:themeColor="background2" w:themeShade="40"/>
                <w:sz w:val="22"/>
                <w:szCs w:val="22"/>
              </w:rPr>
            </w:pPr>
          </w:p>
          <w:p w14:paraId="36C844C9" w14:textId="40B8D83F" w:rsidR="00567286" w:rsidRPr="008235BC" w:rsidRDefault="00567286" w:rsidP="00567286">
            <w:pPr>
              <w:shd w:val="clear" w:color="auto" w:fill="FFFFFF"/>
              <w:spacing w:after="240"/>
              <w:rPr>
                <w:rFonts w:ascii="Arial" w:hAnsi="Arial" w:cs="Arial"/>
                <w:bCs/>
                <w:color w:val="3B3838" w:themeColor="background2" w:themeShade="40"/>
                <w:sz w:val="22"/>
                <w:szCs w:val="22"/>
              </w:rPr>
            </w:pP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417B2110" w14:textId="3F9AB164" w:rsidR="00EC14AA" w:rsidRPr="00523EF3" w:rsidRDefault="00B876F7" w:rsidP="00B876F7">
            <w:pPr>
              <w:pStyle w:val="ListParagraph"/>
              <w:numPr>
                <w:ilvl w:val="0"/>
                <w:numId w:val="25"/>
              </w:numPr>
              <w:shd w:val="clear" w:color="auto" w:fill="FFFFFF"/>
              <w:spacing w:after="240"/>
              <w:rPr>
                <w:rFonts w:ascii="Arial" w:hAnsi="Arial" w:cs="Arial"/>
                <w:bCs/>
                <w:color w:val="3B3838" w:themeColor="background2" w:themeShade="40"/>
                <w:sz w:val="22"/>
                <w:szCs w:val="22"/>
              </w:rPr>
            </w:pPr>
            <w:r w:rsidRPr="00523EF3">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lastRenderedPageBreak/>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7C3980A0"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567286">
              <w:rPr>
                <w:rFonts w:ascii="Arial" w:hAnsi="Arial" w:cs="Arial"/>
                <w:sz w:val="22"/>
                <w:szCs w:val="22"/>
              </w:rPr>
              <w:t>March 2026</w:t>
            </w:r>
          </w:p>
          <w:p w14:paraId="05DF613F" w14:textId="77777777" w:rsidR="00171010" w:rsidRPr="00CB5A0C" w:rsidRDefault="00171010" w:rsidP="00171010">
            <w:pPr>
              <w:shd w:val="clear" w:color="auto" w:fill="FFFFFF"/>
              <w:rPr>
                <w:rFonts w:ascii="Arial" w:hAnsi="Arial" w:cs="Arial"/>
                <w:b/>
                <w:sz w:val="22"/>
                <w:szCs w:val="22"/>
              </w:rPr>
            </w:pPr>
          </w:p>
          <w:p w14:paraId="39F182DA" w14:textId="3B675F10"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567286">
              <w:rPr>
                <w:rFonts w:ascii="Arial" w:hAnsi="Arial" w:cs="Arial"/>
                <w:sz w:val="22"/>
                <w:szCs w:val="22"/>
              </w:rPr>
              <w:t>March 2026</w:t>
            </w:r>
          </w:p>
          <w:p w14:paraId="0758BDA6" w14:textId="77777777" w:rsidR="003E6195" w:rsidRDefault="003E6195" w:rsidP="003E6195">
            <w:pPr>
              <w:jc w:val="center"/>
              <w:rPr>
                <w:rFonts w:ascii="Arial" w:hAnsi="Arial" w:cs="Arial"/>
                <w:color w:val="3B3838" w:themeColor="background2" w:themeShade="40"/>
                <w:sz w:val="22"/>
                <w:szCs w:val="22"/>
              </w:rPr>
            </w:pPr>
          </w:p>
          <w:p w14:paraId="3F270BB2" w14:textId="77777777" w:rsidR="001C4957" w:rsidRDefault="001C4957" w:rsidP="003E6195">
            <w:pPr>
              <w:jc w:val="center"/>
              <w:rPr>
                <w:rFonts w:ascii="Arial" w:hAnsi="Arial" w:cs="Arial"/>
                <w:color w:val="3B3838" w:themeColor="background2" w:themeShade="40"/>
                <w:sz w:val="22"/>
                <w:szCs w:val="22"/>
              </w:rPr>
            </w:pPr>
          </w:p>
          <w:p w14:paraId="72186F33" w14:textId="77777777" w:rsidR="001C4957" w:rsidRDefault="001C4957" w:rsidP="003E6195">
            <w:pPr>
              <w:jc w:val="center"/>
              <w:rPr>
                <w:rFonts w:ascii="Arial" w:hAnsi="Arial" w:cs="Arial"/>
                <w:color w:val="3B3838" w:themeColor="background2" w:themeShade="40"/>
                <w:sz w:val="22"/>
                <w:szCs w:val="22"/>
              </w:rPr>
            </w:pPr>
          </w:p>
          <w:p w14:paraId="701A4A29" w14:textId="77777777" w:rsidR="001C4957" w:rsidRDefault="001C4957" w:rsidP="003E6195">
            <w:pPr>
              <w:jc w:val="center"/>
              <w:rPr>
                <w:rFonts w:ascii="Arial" w:hAnsi="Arial" w:cs="Arial"/>
                <w:color w:val="3B3838" w:themeColor="background2" w:themeShade="40"/>
                <w:sz w:val="22"/>
                <w:szCs w:val="22"/>
              </w:rPr>
            </w:pPr>
          </w:p>
          <w:p w14:paraId="6A9B497B" w14:textId="77777777" w:rsidR="001C4957" w:rsidRDefault="001C4957" w:rsidP="003E6195">
            <w:pPr>
              <w:jc w:val="center"/>
              <w:rPr>
                <w:rFonts w:ascii="Arial" w:hAnsi="Arial" w:cs="Arial"/>
                <w:color w:val="3B3838" w:themeColor="background2" w:themeShade="40"/>
                <w:sz w:val="22"/>
                <w:szCs w:val="22"/>
              </w:rPr>
            </w:pPr>
          </w:p>
          <w:p w14:paraId="6D9FD594" w14:textId="77777777" w:rsidR="001C4957" w:rsidRDefault="001C4957" w:rsidP="003E6195">
            <w:pPr>
              <w:jc w:val="center"/>
              <w:rPr>
                <w:rFonts w:ascii="Arial" w:hAnsi="Arial" w:cs="Arial"/>
                <w:color w:val="3B3838" w:themeColor="background2" w:themeShade="40"/>
                <w:sz w:val="22"/>
                <w:szCs w:val="22"/>
              </w:rPr>
            </w:pPr>
          </w:p>
          <w:p w14:paraId="295320B6" w14:textId="77777777" w:rsidR="001C4957" w:rsidRDefault="001C4957" w:rsidP="003E6195">
            <w:pPr>
              <w:jc w:val="center"/>
              <w:rPr>
                <w:rFonts w:ascii="Arial" w:hAnsi="Arial" w:cs="Arial"/>
                <w:color w:val="3B3838" w:themeColor="background2" w:themeShade="40"/>
                <w:sz w:val="22"/>
                <w:szCs w:val="22"/>
              </w:rPr>
            </w:pPr>
          </w:p>
          <w:p w14:paraId="1E290CD8" w14:textId="77777777" w:rsidR="001C4957" w:rsidRDefault="001C4957" w:rsidP="003E6195">
            <w:pPr>
              <w:jc w:val="center"/>
              <w:rPr>
                <w:rFonts w:ascii="Arial" w:hAnsi="Arial" w:cs="Arial"/>
                <w:color w:val="3B3838" w:themeColor="background2" w:themeShade="40"/>
                <w:sz w:val="22"/>
                <w:szCs w:val="22"/>
              </w:rPr>
            </w:pPr>
          </w:p>
          <w:p w14:paraId="1AED716F" w14:textId="77777777" w:rsidR="001C4957" w:rsidRDefault="001C4957" w:rsidP="003E6195">
            <w:pPr>
              <w:jc w:val="center"/>
              <w:rPr>
                <w:rFonts w:ascii="Arial" w:hAnsi="Arial" w:cs="Arial"/>
                <w:color w:val="3B3838" w:themeColor="background2" w:themeShade="40"/>
                <w:sz w:val="22"/>
                <w:szCs w:val="22"/>
              </w:rPr>
            </w:pPr>
          </w:p>
          <w:p w14:paraId="11518CDE" w14:textId="77777777" w:rsidR="001C4957" w:rsidRDefault="001C4957" w:rsidP="003E6195">
            <w:pPr>
              <w:jc w:val="center"/>
              <w:rPr>
                <w:rFonts w:ascii="Arial" w:hAnsi="Arial" w:cs="Arial"/>
                <w:color w:val="3B3838" w:themeColor="background2" w:themeShade="40"/>
                <w:sz w:val="22"/>
                <w:szCs w:val="22"/>
              </w:rPr>
            </w:pPr>
          </w:p>
          <w:p w14:paraId="12B7B61B" w14:textId="77777777" w:rsidR="001C4957" w:rsidRDefault="001C4957" w:rsidP="003E6195">
            <w:pPr>
              <w:jc w:val="center"/>
              <w:rPr>
                <w:rFonts w:ascii="Arial" w:hAnsi="Arial" w:cs="Arial"/>
                <w:color w:val="3B3838" w:themeColor="background2" w:themeShade="40"/>
                <w:sz w:val="22"/>
                <w:szCs w:val="22"/>
              </w:rPr>
            </w:pPr>
          </w:p>
          <w:p w14:paraId="0AC40F74" w14:textId="77777777" w:rsidR="001C4957" w:rsidRDefault="001C4957" w:rsidP="003E6195">
            <w:pPr>
              <w:jc w:val="center"/>
              <w:rPr>
                <w:rFonts w:ascii="Arial" w:hAnsi="Arial" w:cs="Arial"/>
                <w:color w:val="3B3838" w:themeColor="background2" w:themeShade="40"/>
                <w:sz w:val="22"/>
                <w:szCs w:val="22"/>
              </w:rPr>
            </w:pPr>
          </w:p>
          <w:p w14:paraId="523C9F99" w14:textId="77777777" w:rsidR="001C4957" w:rsidRDefault="001C4957" w:rsidP="003E6195">
            <w:pPr>
              <w:jc w:val="center"/>
              <w:rPr>
                <w:rFonts w:ascii="Arial" w:hAnsi="Arial" w:cs="Arial"/>
                <w:color w:val="3B3838" w:themeColor="background2" w:themeShade="40"/>
                <w:sz w:val="22"/>
                <w:szCs w:val="22"/>
              </w:rPr>
            </w:pPr>
          </w:p>
          <w:p w14:paraId="3A953387" w14:textId="77777777" w:rsidR="001C4957" w:rsidRDefault="001C4957" w:rsidP="003E6195">
            <w:pPr>
              <w:jc w:val="center"/>
              <w:rPr>
                <w:rFonts w:ascii="Arial" w:hAnsi="Arial" w:cs="Arial"/>
                <w:color w:val="3B3838" w:themeColor="background2" w:themeShade="40"/>
                <w:sz w:val="22"/>
                <w:szCs w:val="22"/>
              </w:rPr>
            </w:pPr>
          </w:p>
          <w:p w14:paraId="0F731BBF" w14:textId="77777777" w:rsidR="001C4957" w:rsidRDefault="001C4957" w:rsidP="003E6195">
            <w:pPr>
              <w:jc w:val="center"/>
              <w:rPr>
                <w:rFonts w:ascii="Arial" w:hAnsi="Arial" w:cs="Arial"/>
                <w:color w:val="3B3838" w:themeColor="background2" w:themeShade="40"/>
                <w:sz w:val="22"/>
                <w:szCs w:val="22"/>
              </w:rPr>
            </w:pPr>
          </w:p>
          <w:p w14:paraId="5CF6A998" w14:textId="77777777" w:rsidR="001C4957" w:rsidRDefault="001C4957" w:rsidP="003E6195">
            <w:pPr>
              <w:jc w:val="center"/>
              <w:rPr>
                <w:rFonts w:ascii="Arial" w:hAnsi="Arial" w:cs="Arial"/>
                <w:color w:val="3B3838" w:themeColor="background2" w:themeShade="40"/>
                <w:sz w:val="22"/>
                <w:szCs w:val="22"/>
              </w:rPr>
            </w:pPr>
          </w:p>
          <w:p w14:paraId="7175B230" w14:textId="77777777" w:rsidR="001C4957" w:rsidRDefault="001C4957" w:rsidP="003E6195">
            <w:pPr>
              <w:jc w:val="center"/>
              <w:rPr>
                <w:rFonts w:ascii="Arial" w:hAnsi="Arial" w:cs="Arial"/>
                <w:color w:val="3B3838" w:themeColor="background2" w:themeShade="40"/>
                <w:sz w:val="22"/>
                <w:szCs w:val="22"/>
              </w:rPr>
            </w:pPr>
          </w:p>
          <w:p w14:paraId="344425FD" w14:textId="77777777" w:rsidR="001C4957" w:rsidRDefault="001C4957" w:rsidP="003E6195">
            <w:pPr>
              <w:jc w:val="center"/>
              <w:rPr>
                <w:rFonts w:ascii="Arial" w:hAnsi="Arial" w:cs="Arial"/>
                <w:color w:val="3B3838" w:themeColor="background2" w:themeShade="40"/>
                <w:sz w:val="22"/>
                <w:szCs w:val="22"/>
              </w:rPr>
            </w:pPr>
          </w:p>
          <w:p w14:paraId="7608C1D4" w14:textId="77777777" w:rsidR="001C4957" w:rsidRDefault="001C4957" w:rsidP="003E6195">
            <w:pPr>
              <w:jc w:val="center"/>
              <w:rPr>
                <w:rFonts w:ascii="Arial" w:hAnsi="Arial" w:cs="Arial"/>
                <w:color w:val="3B3838" w:themeColor="background2" w:themeShade="40"/>
                <w:sz w:val="22"/>
                <w:szCs w:val="22"/>
              </w:rPr>
            </w:pPr>
          </w:p>
          <w:p w14:paraId="41553721" w14:textId="77777777" w:rsidR="001C4957" w:rsidRDefault="001C4957" w:rsidP="003E6195">
            <w:pPr>
              <w:jc w:val="center"/>
              <w:rPr>
                <w:rFonts w:ascii="Arial" w:hAnsi="Arial" w:cs="Arial"/>
                <w:color w:val="3B3838" w:themeColor="background2" w:themeShade="40"/>
                <w:sz w:val="22"/>
                <w:szCs w:val="22"/>
              </w:rPr>
            </w:pPr>
          </w:p>
          <w:p w14:paraId="52B02B8A" w14:textId="77777777" w:rsidR="001C4957" w:rsidRDefault="001C4957" w:rsidP="003E6195">
            <w:pPr>
              <w:jc w:val="center"/>
              <w:rPr>
                <w:rFonts w:ascii="Arial" w:hAnsi="Arial" w:cs="Arial"/>
                <w:color w:val="3B3838" w:themeColor="background2" w:themeShade="40"/>
                <w:sz w:val="22"/>
                <w:szCs w:val="22"/>
              </w:rPr>
            </w:pPr>
          </w:p>
          <w:p w14:paraId="056902DE" w14:textId="77777777" w:rsidR="001C4957" w:rsidRDefault="001C4957" w:rsidP="003E6195">
            <w:pPr>
              <w:jc w:val="center"/>
              <w:rPr>
                <w:rFonts w:ascii="Arial" w:hAnsi="Arial" w:cs="Arial"/>
                <w:color w:val="3B3838" w:themeColor="background2" w:themeShade="40"/>
                <w:sz w:val="22"/>
                <w:szCs w:val="22"/>
              </w:rPr>
            </w:pPr>
          </w:p>
          <w:p w14:paraId="13C02D6F" w14:textId="77777777" w:rsidR="001C4957" w:rsidRDefault="001C4957" w:rsidP="003E6195">
            <w:pPr>
              <w:jc w:val="center"/>
              <w:rPr>
                <w:rFonts w:ascii="Arial" w:hAnsi="Arial" w:cs="Arial"/>
                <w:color w:val="3B3838" w:themeColor="background2" w:themeShade="40"/>
                <w:sz w:val="22"/>
                <w:szCs w:val="22"/>
              </w:rPr>
            </w:pPr>
          </w:p>
          <w:p w14:paraId="48735EC7" w14:textId="77777777" w:rsidR="001C4957" w:rsidRDefault="001C4957" w:rsidP="003E6195">
            <w:pPr>
              <w:jc w:val="center"/>
              <w:rPr>
                <w:rFonts w:ascii="Arial" w:hAnsi="Arial" w:cs="Arial"/>
                <w:color w:val="3B3838" w:themeColor="background2" w:themeShade="40"/>
                <w:sz w:val="22"/>
                <w:szCs w:val="22"/>
              </w:rPr>
            </w:pPr>
          </w:p>
          <w:p w14:paraId="01A7A1EC" w14:textId="77777777" w:rsidR="001C4957" w:rsidRDefault="001C4957" w:rsidP="003E6195">
            <w:pPr>
              <w:jc w:val="center"/>
              <w:rPr>
                <w:rFonts w:ascii="Arial" w:hAnsi="Arial" w:cs="Arial"/>
                <w:color w:val="3B3838" w:themeColor="background2" w:themeShade="40"/>
                <w:sz w:val="22"/>
                <w:szCs w:val="22"/>
              </w:rPr>
            </w:pPr>
          </w:p>
          <w:p w14:paraId="4B40C2A7" w14:textId="77777777" w:rsidR="001C4957" w:rsidRDefault="001C4957" w:rsidP="003E6195">
            <w:pPr>
              <w:jc w:val="center"/>
              <w:rPr>
                <w:rFonts w:ascii="Arial" w:hAnsi="Arial" w:cs="Arial"/>
                <w:color w:val="3B3838" w:themeColor="background2" w:themeShade="40"/>
                <w:sz w:val="22"/>
                <w:szCs w:val="22"/>
              </w:rPr>
            </w:pPr>
          </w:p>
          <w:p w14:paraId="3AAC4992" w14:textId="77777777" w:rsidR="001C4957" w:rsidRDefault="001C4957" w:rsidP="003E6195">
            <w:pPr>
              <w:jc w:val="center"/>
              <w:rPr>
                <w:rFonts w:ascii="Arial" w:hAnsi="Arial" w:cs="Arial"/>
                <w:color w:val="3B3838" w:themeColor="background2" w:themeShade="40"/>
                <w:sz w:val="22"/>
                <w:szCs w:val="22"/>
              </w:rPr>
            </w:pPr>
          </w:p>
          <w:p w14:paraId="5664C580" w14:textId="77777777" w:rsidR="001C4957" w:rsidRDefault="001C4957" w:rsidP="003E6195">
            <w:pPr>
              <w:jc w:val="center"/>
              <w:rPr>
                <w:rFonts w:ascii="Arial" w:hAnsi="Arial" w:cs="Arial"/>
                <w:color w:val="3B3838" w:themeColor="background2" w:themeShade="40"/>
                <w:sz w:val="22"/>
                <w:szCs w:val="22"/>
              </w:rPr>
            </w:pPr>
          </w:p>
          <w:p w14:paraId="6B7F7BA8" w14:textId="77777777" w:rsidR="001C4957" w:rsidRDefault="001C4957" w:rsidP="003E6195">
            <w:pPr>
              <w:jc w:val="center"/>
              <w:rPr>
                <w:rFonts w:ascii="Arial" w:hAnsi="Arial" w:cs="Arial"/>
                <w:color w:val="3B3838" w:themeColor="background2" w:themeShade="40"/>
                <w:sz w:val="22"/>
                <w:szCs w:val="22"/>
              </w:rPr>
            </w:pPr>
          </w:p>
          <w:p w14:paraId="69586045" w14:textId="77777777" w:rsidR="001C4957" w:rsidRDefault="001C4957" w:rsidP="003E6195">
            <w:pPr>
              <w:jc w:val="center"/>
              <w:rPr>
                <w:rFonts w:ascii="Arial" w:hAnsi="Arial" w:cs="Arial"/>
                <w:color w:val="3B3838" w:themeColor="background2" w:themeShade="40"/>
                <w:sz w:val="22"/>
                <w:szCs w:val="22"/>
              </w:rPr>
            </w:pPr>
          </w:p>
          <w:p w14:paraId="7CE4D913" w14:textId="77777777" w:rsidR="001C4957" w:rsidRDefault="001C4957" w:rsidP="003E6195">
            <w:pPr>
              <w:jc w:val="center"/>
              <w:rPr>
                <w:rFonts w:ascii="Arial" w:hAnsi="Arial" w:cs="Arial"/>
                <w:color w:val="3B3838" w:themeColor="background2" w:themeShade="40"/>
                <w:sz w:val="22"/>
                <w:szCs w:val="22"/>
              </w:rPr>
            </w:pPr>
          </w:p>
          <w:p w14:paraId="33486670" w14:textId="77777777" w:rsidR="001C4957" w:rsidRDefault="001C4957" w:rsidP="003E6195">
            <w:pPr>
              <w:jc w:val="center"/>
              <w:rPr>
                <w:rFonts w:ascii="Arial" w:hAnsi="Arial" w:cs="Arial"/>
                <w:color w:val="3B3838" w:themeColor="background2" w:themeShade="40"/>
                <w:sz w:val="22"/>
                <w:szCs w:val="22"/>
              </w:rPr>
            </w:pPr>
          </w:p>
          <w:p w14:paraId="2B424649" w14:textId="77777777" w:rsidR="001C4957" w:rsidRDefault="001C4957" w:rsidP="003E6195">
            <w:pPr>
              <w:jc w:val="center"/>
              <w:rPr>
                <w:rFonts w:ascii="Arial" w:hAnsi="Arial" w:cs="Arial"/>
                <w:color w:val="3B3838" w:themeColor="background2" w:themeShade="40"/>
                <w:sz w:val="22"/>
                <w:szCs w:val="22"/>
              </w:rPr>
            </w:pPr>
          </w:p>
          <w:p w14:paraId="1915F73C" w14:textId="77777777" w:rsidR="001C4957" w:rsidRDefault="001C4957" w:rsidP="003E6195">
            <w:pPr>
              <w:jc w:val="center"/>
              <w:rPr>
                <w:rFonts w:ascii="Arial" w:hAnsi="Arial" w:cs="Arial"/>
                <w:color w:val="3B3838" w:themeColor="background2" w:themeShade="40"/>
                <w:sz w:val="22"/>
                <w:szCs w:val="22"/>
              </w:rPr>
            </w:pPr>
          </w:p>
          <w:p w14:paraId="5F4B2EE8" w14:textId="77777777" w:rsidR="001C4957" w:rsidRDefault="001C4957" w:rsidP="003E6195">
            <w:pPr>
              <w:jc w:val="center"/>
              <w:rPr>
                <w:rFonts w:ascii="Arial" w:hAnsi="Arial" w:cs="Arial"/>
                <w:color w:val="3B3838" w:themeColor="background2" w:themeShade="40"/>
                <w:sz w:val="22"/>
                <w:szCs w:val="22"/>
              </w:rPr>
            </w:pPr>
          </w:p>
          <w:p w14:paraId="3516552C" w14:textId="77777777" w:rsidR="001C4957" w:rsidRDefault="001C4957" w:rsidP="003E6195">
            <w:pPr>
              <w:jc w:val="center"/>
              <w:rPr>
                <w:rFonts w:ascii="Arial" w:hAnsi="Arial" w:cs="Arial"/>
                <w:color w:val="3B3838" w:themeColor="background2" w:themeShade="40"/>
                <w:sz w:val="22"/>
                <w:szCs w:val="22"/>
              </w:rPr>
            </w:pPr>
          </w:p>
          <w:p w14:paraId="681E9369" w14:textId="77777777" w:rsidR="001C4957" w:rsidRDefault="001C4957" w:rsidP="003E6195">
            <w:pPr>
              <w:jc w:val="center"/>
              <w:rPr>
                <w:rFonts w:ascii="Arial" w:hAnsi="Arial" w:cs="Arial"/>
                <w:color w:val="3B3838" w:themeColor="background2" w:themeShade="40"/>
                <w:sz w:val="22"/>
                <w:szCs w:val="22"/>
              </w:rPr>
            </w:pPr>
          </w:p>
          <w:p w14:paraId="36FDEA63" w14:textId="77777777" w:rsidR="001C4957" w:rsidRDefault="001C4957" w:rsidP="003E6195">
            <w:pPr>
              <w:jc w:val="center"/>
              <w:rPr>
                <w:rFonts w:ascii="Arial" w:hAnsi="Arial" w:cs="Arial"/>
                <w:color w:val="3B3838" w:themeColor="background2" w:themeShade="40"/>
                <w:sz w:val="22"/>
                <w:szCs w:val="22"/>
              </w:rPr>
            </w:pPr>
          </w:p>
          <w:p w14:paraId="4622A23C" w14:textId="77777777" w:rsidR="001C4957" w:rsidRDefault="001C4957" w:rsidP="003E6195">
            <w:pPr>
              <w:jc w:val="center"/>
              <w:rPr>
                <w:rFonts w:ascii="Arial" w:hAnsi="Arial" w:cs="Arial"/>
                <w:color w:val="3B3838" w:themeColor="background2" w:themeShade="40"/>
                <w:sz w:val="22"/>
                <w:szCs w:val="22"/>
              </w:rPr>
            </w:pPr>
          </w:p>
          <w:p w14:paraId="33A3AB0A" w14:textId="77777777" w:rsidR="001C4957" w:rsidRDefault="001C4957" w:rsidP="003E6195">
            <w:pPr>
              <w:jc w:val="center"/>
              <w:rPr>
                <w:rFonts w:ascii="Arial" w:hAnsi="Arial" w:cs="Arial"/>
                <w:color w:val="3B3838" w:themeColor="background2" w:themeShade="40"/>
                <w:sz w:val="22"/>
                <w:szCs w:val="22"/>
              </w:rPr>
            </w:pPr>
          </w:p>
          <w:p w14:paraId="04969F4A" w14:textId="77777777" w:rsidR="001C4957" w:rsidRDefault="001C4957" w:rsidP="003E6195">
            <w:pPr>
              <w:jc w:val="center"/>
              <w:rPr>
                <w:rFonts w:ascii="Arial" w:hAnsi="Arial" w:cs="Arial"/>
                <w:color w:val="3B3838" w:themeColor="background2" w:themeShade="40"/>
                <w:sz w:val="22"/>
                <w:szCs w:val="22"/>
              </w:rPr>
            </w:pPr>
          </w:p>
          <w:p w14:paraId="6B327F24" w14:textId="77777777" w:rsidR="001C4957" w:rsidRDefault="001C4957" w:rsidP="003E6195">
            <w:pPr>
              <w:jc w:val="center"/>
              <w:rPr>
                <w:rFonts w:ascii="Arial" w:hAnsi="Arial" w:cs="Arial"/>
                <w:color w:val="3B3838" w:themeColor="background2" w:themeShade="40"/>
                <w:sz w:val="22"/>
                <w:szCs w:val="22"/>
              </w:rPr>
            </w:pPr>
          </w:p>
          <w:p w14:paraId="5CCB9F52" w14:textId="77777777" w:rsidR="001C4957" w:rsidRDefault="001C4957"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0F56035" w14:textId="5720080C" w:rsidR="00523EF3" w:rsidRPr="00523EF3" w:rsidRDefault="00523EF3" w:rsidP="00523EF3">
            <w:pPr>
              <w:rPr>
                <w:rFonts w:ascii="Arial" w:hAnsi="Arial" w:cs="Arial"/>
                <w:color w:val="3B3838" w:themeColor="background2" w:themeShade="40"/>
                <w:sz w:val="22"/>
                <w:szCs w:val="22"/>
              </w:rPr>
            </w:pPr>
            <w:r w:rsidRPr="00523EF3">
              <w:rPr>
                <w:rFonts w:ascii="Arial" w:hAnsi="Arial" w:cs="Arial"/>
                <w:color w:val="3B3838" w:themeColor="background2" w:themeShade="40"/>
                <w:sz w:val="22"/>
                <w:szCs w:val="22"/>
              </w:rPr>
              <w:t>Relevant and recent work experience within the field of</w:t>
            </w:r>
            <w:r>
              <w:rPr>
                <w:rFonts w:ascii="Arial" w:hAnsi="Arial" w:cs="Arial"/>
                <w:color w:val="3B3838" w:themeColor="background2" w:themeShade="40"/>
                <w:sz w:val="22"/>
                <w:szCs w:val="22"/>
              </w:rPr>
              <w:t xml:space="preserve"> Early Years.</w:t>
            </w:r>
          </w:p>
          <w:p w14:paraId="1078BD27" w14:textId="77777777" w:rsidR="00523EF3" w:rsidRPr="00523EF3" w:rsidRDefault="00523EF3" w:rsidP="00523EF3">
            <w:pPr>
              <w:rPr>
                <w:rFonts w:ascii="Arial" w:hAnsi="Arial" w:cs="Arial"/>
                <w:color w:val="3B3838" w:themeColor="background2" w:themeShade="40"/>
                <w:sz w:val="22"/>
                <w:szCs w:val="22"/>
              </w:rPr>
            </w:pPr>
          </w:p>
          <w:p w14:paraId="7C67CE65" w14:textId="77777777" w:rsidR="00170ABB" w:rsidRDefault="00523EF3" w:rsidP="00523EF3">
            <w:pPr>
              <w:rPr>
                <w:rFonts w:ascii="Arial" w:hAnsi="Arial" w:cs="Arial"/>
                <w:color w:val="3B3838" w:themeColor="background2" w:themeShade="40"/>
                <w:sz w:val="22"/>
                <w:szCs w:val="22"/>
              </w:rPr>
            </w:pPr>
            <w:r w:rsidRPr="00523EF3">
              <w:rPr>
                <w:rFonts w:ascii="Arial" w:hAnsi="Arial" w:cs="Arial"/>
                <w:color w:val="3B3838" w:themeColor="background2" w:themeShade="40"/>
                <w:sz w:val="22"/>
                <w:szCs w:val="22"/>
              </w:rPr>
              <w:t>Recent experience of teaching and assessing on Levels 1. 2,3, TL Education and Childcare.</w:t>
            </w:r>
          </w:p>
          <w:p w14:paraId="20F0DEA2" w14:textId="77777777" w:rsidR="004A3B05" w:rsidRDefault="004A3B05" w:rsidP="00523EF3">
            <w:pPr>
              <w:rPr>
                <w:rFonts w:ascii="Arial" w:hAnsi="Arial" w:cs="Arial"/>
                <w:color w:val="3B3838" w:themeColor="background2" w:themeShade="40"/>
                <w:sz w:val="22"/>
                <w:szCs w:val="22"/>
              </w:rPr>
            </w:pPr>
          </w:p>
          <w:p w14:paraId="4BD8B5FF" w14:textId="3CE79EE2" w:rsidR="004A3B05" w:rsidRPr="00C12006" w:rsidRDefault="004A3B05" w:rsidP="00523EF3">
            <w:pPr>
              <w:rPr>
                <w:rFonts w:ascii="Arial" w:hAnsi="Arial" w:cs="Arial"/>
                <w:color w:val="3B3838" w:themeColor="background2" w:themeShade="40"/>
                <w:sz w:val="22"/>
                <w:szCs w:val="22"/>
              </w:rPr>
            </w:pPr>
            <w:r>
              <w:rPr>
                <w:rFonts w:ascii="Arial" w:hAnsi="Arial" w:cs="Arial"/>
                <w:color w:val="3B3838" w:themeColor="background2" w:themeShade="40"/>
                <w:sz w:val="22"/>
                <w:szCs w:val="22"/>
              </w:rPr>
              <w:t>Sound knowledge and understanding of the T level Early Years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75A377B" w14:textId="77777777" w:rsidR="00A0241D" w:rsidRPr="00C12006" w:rsidRDefault="00A0241D" w:rsidP="00523EF3">
            <w:pP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7AFC3965" w14:textId="77777777" w:rsidR="00C12006" w:rsidRDefault="00C12006" w:rsidP="00523EF3">
            <w:pPr>
              <w:rPr>
                <w:rFonts w:ascii="Arial" w:hAnsi="Arial" w:cs="Arial"/>
                <w:color w:val="3B3838" w:themeColor="background2" w:themeShade="40"/>
                <w:sz w:val="22"/>
                <w:szCs w:val="22"/>
              </w:rPr>
            </w:pPr>
          </w:p>
          <w:p w14:paraId="1E2D9437" w14:textId="77777777" w:rsidR="00483C73"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p w14:paraId="5555CF98" w14:textId="77777777" w:rsidR="004A3B05" w:rsidRDefault="004A3B05" w:rsidP="00EF295A">
            <w:pPr>
              <w:jc w:val="center"/>
              <w:rPr>
                <w:rFonts w:ascii="Arial" w:hAnsi="Arial" w:cs="Arial"/>
                <w:color w:val="3B3838" w:themeColor="background2" w:themeShade="40"/>
                <w:sz w:val="22"/>
                <w:szCs w:val="22"/>
              </w:rPr>
            </w:pPr>
          </w:p>
          <w:p w14:paraId="0ADFC339" w14:textId="77777777" w:rsidR="004A3B05" w:rsidRDefault="004A3B05" w:rsidP="00EF295A">
            <w:pPr>
              <w:jc w:val="center"/>
              <w:rPr>
                <w:rFonts w:ascii="Arial" w:hAnsi="Arial" w:cs="Arial"/>
                <w:color w:val="3B3838" w:themeColor="background2" w:themeShade="40"/>
                <w:sz w:val="22"/>
                <w:szCs w:val="22"/>
              </w:rPr>
            </w:pPr>
          </w:p>
          <w:p w14:paraId="50E8F1CA" w14:textId="77777777" w:rsidR="004A3B05" w:rsidRDefault="004A3B05" w:rsidP="00EF295A">
            <w:pPr>
              <w:jc w:val="center"/>
              <w:rPr>
                <w:rFonts w:ascii="Arial" w:hAnsi="Arial" w:cs="Arial"/>
                <w:color w:val="3B3838" w:themeColor="background2" w:themeShade="40"/>
                <w:sz w:val="22"/>
                <w:szCs w:val="22"/>
              </w:rPr>
            </w:pPr>
          </w:p>
          <w:p w14:paraId="33D7CE17" w14:textId="77777777" w:rsidR="004A3B05" w:rsidRDefault="004A3B05" w:rsidP="00EF295A">
            <w:pPr>
              <w:jc w:val="center"/>
              <w:rPr>
                <w:rFonts w:ascii="Arial" w:hAnsi="Arial" w:cs="Arial"/>
                <w:color w:val="3B3838" w:themeColor="background2" w:themeShade="40"/>
                <w:sz w:val="22"/>
                <w:szCs w:val="22"/>
              </w:rPr>
            </w:pPr>
          </w:p>
          <w:p w14:paraId="14029305" w14:textId="77777777" w:rsidR="004A3B05" w:rsidRDefault="004A3B05" w:rsidP="00EF295A">
            <w:pPr>
              <w:jc w:val="center"/>
              <w:rPr>
                <w:rFonts w:ascii="Arial" w:hAnsi="Arial" w:cs="Arial"/>
                <w:color w:val="3B3838" w:themeColor="background2" w:themeShade="40"/>
                <w:sz w:val="22"/>
                <w:szCs w:val="22"/>
              </w:rPr>
            </w:pPr>
          </w:p>
          <w:p w14:paraId="53CAE64E" w14:textId="39728B88" w:rsidR="004A3B05" w:rsidRPr="00C12006" w:rsidRDefault="004A3B0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6299D63" w14:textId="77777777" w:rsidR="00170ABB" w:rsidRDefault="00523EF3" w:rsidP="00A0241D">
            <w:pPr>
              <w:rPr>
                <w:rFonts w:ascii="Arial" w:hAnsi="Arial" w:cs="Arial"/>
                <w:color w:val="3B3838" w:themeColor="background2" w:themeShade="40"/>
                <w:sz w:val="22"/>
                <w:szCs w:val="22"/>
              </w:rPr>
            </w:pPr>
            <w:r w:rsidRPr="00523EF3">
              <w:rPr>
                <w:rFonts w:ascii="Arial" w:hAnsi="Arial" w:cs="Arial"/>
                <w:color w:val="3B3838" w:themeColor="background2" w:themeShade="40"/>
                <w:sz w:val="22"/>
                <w:szCs w:val="22"/>
              </w:rPr>
              <w:t>Experience in recent teaching childcare.</w:t>
            </w:r>
          </w:p>
          <w:p w14:paraId="5D9F5B00" w14:textId="77777777" w:rsidR="00523EF3" w:rsidRDefault="00523EF3" w:rsidP="00A0241D">
            <w:pPr>
              <w:rPr>
                <w:rFonts w:ascii="Arial" w:hAnsi="Arial" w:cs="Arial"/>
                <w:color w:val="3B3838" w:themeColor="background2" w:themeShade="40"/>
                <w:sz w:val="22"/>
                <w:szCs w:val="22"/>
              </w:rPr>
            </w:pPr>
          </w:p>
          <w:p w14:paraId="654FA6C8" w14:textId="77777777" w:rsidR="00523EF3" w:rsidRDefault="00523EF3" w:rsidP="00A0241D">
            <w:pPr>
              <w:rPr>
                <w:rFonts w:ascii="Arial" w:hAnsi="Arial" w:cs="Arial"/>
                <w:color w:val="3B3838" w:themeColor="background2" w:themeShade="40"/>
                <w:sz w:val="22"/>
                <w:szCs w:val="22"/>
              </w:rPr>
            </w:pPr>
          </w:p>
          <w:p w14:paraId="29F2230B" w14:textId="0AFE4169" w:rsidR="00523EF3" w:rsidRPr="00C12006" w:rsidRDefault="00523EF3"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3F952ED" w14:textId="651EAE55" w:rsidR="00170ABB" w:rsidRPr="00C12006" w:rsidRDefault="00170ABB" w:rsidP="004A3B05">
            <w:pPr>
              <w:rPr>
                <w:rFonts w:ascii="Arial" w:hAnsi="Arial" w:cs="Arial"/>
                <w:color w:val="3B3838" w:themeColor="background2" w:themeShade="40"/>
                <w:sz w:val="22"/>
                <w:szCs w:val="22"/>
              </w:rPr>
            </w:pP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EE22F0" w14:textId="72B8CC3F" w:rsidR="00C54AFA" w:rsidRPr="00C12006" w:rsidRDefault="004A3B05" w:rsidP="00C12006">
            <w:pPr>
              <w:rPr>
                <w:rFonts w:ascii="Arial" w:hAnsi="Arial" w:cs="Arial"/>
                <w:color w:val="3B3838" w:themeColor="background2" w:themeShade="40"/>
                <w:sz w:val="22"/>
                <w:szCs w:val="22"/>
              </w:rPr>
            </w:pPr>
            <w:r w:rsidRPr="004A3B05">
              <w:rPr>
                <w:rFonts w:ascii="Arial" w:hAnsi="Arial" w:cs="Arial"/>
                <w:color w:val="3B3838" w:themeColor="background2" w:themeShade="40"/>
                <w:sz w:val="22"/>
                <w:szCs w:val="22"/>
              </w:rPr>
              <w:t>Computer literacy in MS Office packages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6EC782A"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9BF4819" w14:textId="668E7C55" w:rsidR="00EF295A" w:rsidRPr="00C12006" w:rsidRDefault="00EF295A" w:rsidP="004A3B05">
            <w:pP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79007241" w14:textId="01D9CABF" w:rsidR="004A3B05" w:rsidRPr="004A3B05" w:rsidRDefault="004A3B05" w:rsidP="004A3B05">
            <w:pPr>
              <w:rPr>
                <w:rFonts w:ascii="Arial" w:hAnsi="Arial" w:cs="Arial"/>
                <w:color w:val="3B3838" w:themeColor="background2" w:themeShade="40"/>
                <w:sz w:val="22"/>
                <w:szCs w:val="22"/>
              </w:rPr>
            </w:pPr>
            <w:r w:rsidRPr="004A3B05">
              <w:rPr>
                <w:rFonts w:ascii="Arial" w:hAnsi="Arial" w:cs="Arial"/>
                <w:color w:val="3B3838" w:themeColor="background2" w:themeShade="40"/>
                <w:sz w:val="22"/>
                <w:szCs w:val="22"/>
              </w:rPr>
              <w:t xml:space="preserve">Possess a degree or equivalent in the field of </w:t>
            </w:r>
            <w:r>
              <w:rPr>
                <w:rFonts w:ascii="Arial" w:hAnsi="Arial" w:cs="Arial"/>
                <w:color w:val="3B3838" w:themeColor="background2" w:themeShade="40"/>
                <w:sz w:val="22"/>
                <w:szCs w:val="22"/>
              </w:rPr>
              <w:t>Early Years</w:t>
            </w:r>
            <w:r w:rsidRPr="004A3B05">
              <w:rPr>
                <w:rFonts w:ascii="Arial" w:hAnsi="Arial" w:cs="Arial"/>
                <w:color w:val="3B3838" w:themeColor="background2" w:themeShade="40"/>
                <w:sz w:val="22"/>
                <w:szCs w:val="22"/>
              </w:rPr>
              <w:t>.</w:t>
            </w:r>
          </w:p>
          <w:p w14:paraId="212C1A7B" w14:textId="77777777" w:rsidR="004A3B05" w:rsidRPr="004A3B05" w:rsidRDefault="004A3B05" w:rsidP="004A3B05">
            <w:pPr>
              <w:rPr>
                <w:rFonts w:ascii="Arial" w:hAnsi="Arial" w:cs="Arial"/>
                <w:color w:val="3B3838" w:themeColor="background2" w:themeShade="40"/>
                <w:sz w:val="22"/>
                <w:szCs w:val="22"/>
              </w:rPr>
            </w:pPr>
          </w:p>
          <w:p w14:paraId="48C2E7E8" w14:textId="3400A5B2" w:rsidR="009633D8" w:rsidRPr="00C12006" w:rsidRDefault="004A3B05" w:rsidP="004A3B05">
            <w:pPr>
              <w:rPr>
                <w:rFonts w:ascii="Arial" w:hAnsi="Arial" w:cs="Arial"/>
                <w:color w:val="3B3838" w:themeColor="background2" w:themeShade="40"/>
                <w:sz w:val="22"/>
                <w:szCs w:val="22"/>
              </w:rPr>
            </w:pPr>
            <w:r w:rsidRPr="004A3B05">
              <w:rPr>
                <w:rFonts w:ascii="Arial" w:hAnsi="Arial" w:cs="Arial"/>
                <w:color w:val="3B3838" w:themeColor="background2" w:themeShade="40"/>
                <w:sz w:val="22"/>
                <w:szCs w:val="22"/>
              </w:rPr>
              <w:t>Willingness and commitment to undertake training for C &amp; G Award in Education &amp; Training and undergo College teachers ‘toolkit training’ programme if candidate does not possess recognised 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23A29674" w14:textId="11B970CD"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084EF392"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 xml:space="preserve">Commitment to safeguarding, PREVENT &amp; </w:t>
            </w:r>
            <w:r w:rsidRPr="00C12006">
              <w:rPr>
                <w:rFonts w:ascii="Arial" w:hAnsi="Arial" w:cs="Arial"/>
                <w:bCs/>
                <w:color w:val="3B3838" w:themeColor="background2" w:themeShade="40"/>
                <w:sz w:val="22"/>
                <w:szCs w:val="22"/>
              </w:rPr>
              <w:lastRenderedPageBreak/>
              <w:t>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1D8575E0" w14:textId="1B43B4DD" w:rsidR="00C12006" w:rsidRPr="00C12006" w:rsidRDefault="00C12006" w:rsidP="004A3B05">
            <w:pP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C40DB" w14:textId="77777777" w:rsidR="00FE4AF5" w:rsidRDefault="00FE4AF5" w:rsidP="00F726E9">
      <w:r>
        <w:separator/>
      </w:r>
    </w:p>
  </w:endnote>
  <w:endnote w:type="continuationSeparator" w:id="0">
    <w:p w14:paraId="1C94EE94" w14:textId="77777777" w:rsidR="00FE4AF5" w:rsidRDefault="00FE4AF5"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AC91" w14:textId="77777777" w:rsidR="00FE4AF5" w:rsidRDefault="00FE4AF5" w:rsidP="00F726E9">
      <w:r>
        <w:separator/>
      </w:r>
    </w:p>
  </w:footnote>
  <w:footnote w:type="continuationSeparator" w:id="0">
    <w:p w14:paraId="0AD3F384" w14:textId="77777777" w:rsidR="00FE4AF5" w:rsidRDefault="00FE4AF5"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A6CCB"/>
    <w:multiLevelType w:val="hybridMultilevel"/>
    <w:tmpl w:val="E080205C"/>
    <w:lvl w:ilvl="0" w:tplc="AF526850">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85590"/>
    <w:multiLevelType w:val="hybridMultilevel"/>
    <w:tmpl w:val="8786BE6E"/>
    <w:lvl w:ilvl="0" w:tplc="F51E27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EB2D30"/>
    <w:multiLevelType w:val="hybridMultilevel"/>
    <w:tmpl w:val="AE4A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7510D"/>
    <w:multiLevelType w:val="hybridMultilevel"/>
    <w:tmpl w:val="6DB4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46660"/>
    <w:multiLevelType w:val="hybridMultilevel"/>
    <w:tmpl w:val="451EEA7E"/>
    <w:lvl w:ilvl="0" w:tplc="F51E27A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F9393C"/>
    <w:multiLevelType w:val="hybridMultilevel"/>
    <w:tmpl w:val="4746CAB2"/>
    <w:lvl w:ilvl="0" w:tplc="AF526850">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4C3EFA"/>
    <w:multiLevelType w:val="hybridMultilevel"/>
    <w:tmpl w:val="5D5CEC1C"/>
    <w:lvl w:ilvl="0" w:tplc="AF526850">
      <w:numFmt w:val="bullet"/>
      <w:lvlText w:val="•"/>
      <w:lvlJc w:val="left"/>
      <w:pPr>
        <w:ind w:left="1440" w:hanging="72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2"/>
  </w:num>
  <w:num w:numId="2" w16cid:durableId="442117181">
    <w:abstractNumId w:val="18"/>
  </w:num>
  <w:num w:numId="3" w16cid:durableId="1573349688">
    <w:abstractNumId w:val="23"/>
  </w:num>
  <w:num w:numId="4" w16cid:durableId="157580881">
    <w:abstractNumId w:val="21"/>
  </w:num>
  <w:num w:numId="5" w16cid:durableId="1444692592">
    <w:abstractNumId w:val="14"/>
  </w:num>
  <w:num w:numId="6" w16cid:durableId="76754826">
    <w:abstractNumId w:val="3"/>
  </w:num>
  <w:num w:numId="7" w16cid:durableId="76247365">
    <w:abstractNumId w:val="25"/>
  </w:num>
  <w:num w:numId="8" w16cid:durableId="1106581994">
    <w:abstractNumId w:val="30"/>
  </w:num>
  <w:num w:numId="9" w16cid:durableId="737441410">
    <w:abstractNumId w:val="34"/>
  </w:num>
  <w:num w:numId="10" w16cid:durableId="1427264771">
    <w:abstractNumId w:val="13"/>
  </w:num>
  <w:num w:numId="11" w16cid:durableId="1560022141">
    <w:abstractNumId w:val="27"/>
  </w:num>
  <w:num w:numId="12" w16cid:durableId="1399204295">
    <w:abstractNumId w:val="26"/>
  </w:num>
  <w:num w:numId="13" w16cid:durableId="1720781895">
    <w:abstractNumId w:val="16"/>
  </w:num>
  <w:num w:numId="14" w16cid:durableId="1343359064">
    <w:abstractNumId w:val="19"/>
  </w:num>
  <w:num w:numId="15" w16cid:durableId="132914013">
    <w:abstractNumId w:val="9"/>
  </w:num>
  <w:num w:numId="16" w16cid:durableId="1739203320">
    <w:abstractNumId w:val="5"/>
  </w:num>
  <w:num w:numId="17" w16cid:durableId="1352994744">
    <w:abstractNumId w:val="6"/>
  </w:num>
  <w:num w:numId="18" w16cid:durableId="1162353740">
    <w:abstractNumId w:val="2"/>
  </w:num>
  <w:num w:numId="19" w16cid:durableId="1398896833">
    <w:abstractNumId w:val="29"/>
  </w:num>
  <w:num w:numId="20" w16cid:durableId="1407847172">
    <w:abstractNumId w:val="32"/>
  </w:num>
  <w:num w:numId="21" w16cid:durableId="1796825163">
    <w:abstractNumId w:val="11"/>
  </w:num>
  <w:num w:numId="22" w16cid:durableId="550653573">
    <w:abstractNumId w:val="4"/>
  </w:num>
  <w:num w:numId="23" w16cid:durableId="1397970344">
    <w:abstractNumId w:val="33"/>
  </w:num>
  <w:num w:numId="24" w16cid:durableId="1342970003">
    <w:abstractNumId w:val="24"/>
  </w:num>
  <w:num w:numId="25" w16cid:durableId="1226405238">
    <w:abstractNumId w:val="8"/>
  </w:num>
  <w:num w:numId="26" w16cid:durableId="1460999762">
    <w:abstractNumId w:val="0"/>
  </w:num>
  <w:num w:numId="27" w16cid:durableId="1305433795">
    <w:abstractNumId w:val="17"/>
  </w:num>
  <w:num w:numId="28" w16cid:durableId="721296216">
    <w:abstractNumId w:val="12"/>
  </w:num>
  <w:num w:numId="29" w16cid:durableId="978388058">
    <w:abstractNumId w:val="10"/>
  </w:num>
  <w:num w:numId="30" w16cid:durableId="496267482">
    <w:abstractNumId w:val="15"/>
  </w:num>
  <w:num w:numId="31" w16cid:durableId="790706662">
    <w:abstractNumId w:val="20"/>
  </w:num>
  <w:num w:numId="32" w16cid:durableId="762184704">
    <w:abstractNumId w:val="7"/>
  </w:num>
  <w:num w:numId="33" w16cid:durableId="2110079058">
    <w:abstractNumId w:val="28"/>
  </w:num>
  <w:num w:numId="34" w16cid:durableId="1573542850">
    <w:abstractNumId w:val="31"/>
  </w:num>
  <w:num w:numId="35" w16cid:durableId="673142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D3262"/>
    <w:rsid w:val="001245AF"/>
    <w:rsid w:val="00130BC5"/>
    <w:rsid w:val="00134282"/>
    <w:rsid w:val="001460BF"/>
    <w:rsid w:val="001527B7"/>
    <w:rsid w:val="00170ABB"/>
    <w:rsid w:val="00171010"/>
    <w:rsid w:val="001C4957"/>
    <w:rsid w:val="0020239F"/>
    <w:rsid w:val="00203210"/>
    <w:rsid w:val="00211E84"/>
    <w:rsid w:val="002A7D04"/>
    <w:rsid w:val="002C4DB1"/>
    <w:rsid w:val="002E5875"/>
    <w:rsid w:val="002F5657"/>
    <w:rsid w:val="00304834"/>
    <w:rsid w:val="00345F24"/>
    <w:rsid w:val="00353B63"/>
    <w:rsid w:val="0036525C"/>
    <w:rsid w:val="00390B7A"/>
    <w:rsid w:val="003B17F9"/>
    <w:rsid w:val="003C2324"/>
    <w:rsid w:val="003D5A66"/>
    <w:rsid w:val="003E19FD"/>
    <w:rsid w:val="003E2E48"/>
    <w:rsid w:val="003E6195"/>
    <w:rsid w:val="003F4A22"/>
    <w:rsid w:val="003F7CB0"/>
    <w:rsid w:val="004133D0"/>
    <w:rsid w:val="00435B47"/>
    <w:rsid w:val="00451694"/>
    <w:rsid w:val="00483C73"/>
    <w:rsid w:val="004A0390"/>
    <w:rsid w:val="004A3B05"/>
    <w:rsid w:val="004D6D66"/>
    <w:rsid w:val="00500FD3"/>
    <w:rsid w:val="00510C65"/>
    <w:rsid w:val="00523EF3"/>
    <w:rsid w:val="00531892"/>
    <w:rsid w:val="00565A1E"/>
    <w:rsid w:val="00567286"/>
    <w:rsid w:val="005818AA"/>
    <w:rsid w:val="005A30A6"/>
    <w:rsid w:val="005A39AC"/>
    <w:rsid w:val="005A49A9"/>
    <w:rsid w:val="005A74BD"/>
    <w:rsid w:val="005A7CA8"/>
    <w:rsid w:val="005B2B1B"/>
    <w:rsid w:val="005B33B7"/>
    <w:rsid w:val="005C79D1"/>
    <w:rsid w:val="005D4ECF"/>
    <w:rsid w:val="00600A7A"/>
    <w:rsid w:val="00607E69"/>
    <w:rsid w:val="0061339B"/>
    <w:rsid w:val="006A5CE8"/>
    <w:rsid w:val="006A63B4"/>
    <w:rsid w:val="006D46CA"/>
    <w:rsid w:val="006F20A0"/>
    <w:rsid w:val="006F496C"/>
    <w:rsid w:val="00720B7E"/>
    <w:rsid w:val="00731953"/>
    <w:rsid w:val="00733AB2"/>
    <w:rsid w:val="007E5180"/>
    <w:rsid w:val="008235BC"/>
    <w:rsid w:val="0082433F"/>
    <w:rsid w:val="00873E0D"/>
    <w:rsid w:val="00874C53"/>
    <w:rsid w:val="008836E0"/>
    <w:rsid w:val="00891777"/>
    <w:rsid w:val="008A1D0D"/>
    <w:rsid w:val="008D045B"/>
    <w:rsid w:val="008D1B84"/>
    <w:rsid w:val="009040DA"/>
    <w:rsid w:val="00912F11"/>
    <w:rsid w:val="00925A36"/>
    <w:rsid w:val="00930257"/>
    <w:rsid w:val="009633D8"/>
    <w:rsid w:val="009715B1"/>
    <w:rsid w:val="009E1989"/>
    <w:rsid w:val="009F46ED"/>
    <w:rsid w:val="00A01DF2"/>
    <w:rsid w:val="00A0241D"/>
    <w:rsid w:val="00A11E25"/>
    <w:rsid w:val="00A16393"/>
    <w:rsid w:val="00A22C73"/>
    <w:rsid w:val="00A502C4"/>
    <w:rsid w:val="00A5151F"/>
    <w:rsid w:val="00A55CF7"/>
    <w:rsid w:val="00A61F8D"/>
    <w:rsid w:val="00A62260"/>
    <w:rsid w:val="00A72086"/>
    <w:rsid w:val="00AF7AA0"/>
    <w:rsid w:val="00B000B9"/>
    <w:rsid w:val="00B27F60"/>
    <w:rsid w:val="00B34A76"/>
    <w:rsid w:val="00B47402"/>
    <w:rsid w:val="00B678FD"/>
    <w:rsid w:val="00B7081F"/>
    <w:rsid w:val="00B876F7"/>
    <w:rsid w:val="00BC2D78"/>
    <w:rsid w:val="00C12006"/>
    <w:rsid w:val="00C42A51"/>
    <w:rsid w:val="00C54AFA"/>
    <w:rsid w:val="00CB5A0C"/>
    <w:rsid w:val="00CC066B"/>
    <w:rsid w:val="00CC7742"/>
    <w:rsid w:val="00CE348C"/>
    <w:rsid w:val="00D02C85"/>
    <w:rsid w:val="00D0332F"/>
    <w:rsid w:val="00D9487A"/>
    <w:rsid w:val="00DE2323"/>
    <w:rsid w:val="00E00160"/>
    <w:rsid w:val="00E14FE7"/>
    <w:rsid w:val="00E27723"/>
    <w:rsid w:val="00E41EB5"/>
    <w:rsid w:val="00E75245"/>
    <w:rsid w:val="00E76D3F"/>
    <w:rsid w:val="00E8281D"/>
    <w:rsid w:val="00EB5047"/>
    <w:rsid w:val="00EC14AA"/>
    <w:rsid w:val="00ED0B02"/>
    <w:rsid w:val="00ED0F5A"/>
    <w:rsid w:val="00EF295A"/>
    <w:rsid w:val="00F03DC3"/>
    <w:rsid w:val="00F726E9"/>
    <w:rsid w:val="00F81C87"/>
    <w:rsid w:val="00F85227"/>
    <w:rsid w:val="00F92FAF"/>
    <w:rsid w:val="00F938E4"/>
    <w:rsid w:val="00FA7101"/>
    <w:rsid w:val="00FB438D"/>
    <w:rsid w:val="00FE4AF5"/>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6</cp:revision>
  <dcterms:created xsi:type="dcterms:W3CDTF">2026-03-09T11:37:00Z</dcterms:created>
  <dcterms:modified xsi:type="dcterms:W3CDTF">2026-03-13T13:35:00Z</dcterms:modified>
</cp:coreProperties>
</file>