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EEE9" w14:textId="05B93D3E" w:rsidR="00F90D61" w:rsidRDefault="00F90D61" w:rsidP="00F90D61">
      <w:pPr>
        <w:jc w:val="center"/>
        <w:rPr>
          <w:rFonts w:ascii="Arial" w:hAnsi="Arial" w:cs="Arial"/>
          <w:b/>
          <w:bCs/>
          <w:color w:val="4E2C7A"/>
          <w:sz w:val="32"/>
          <w:szCs w:val="32"/>
        </w:rPr>
      </w:pPr>
      <w:r>
        <w:rPr>
          <w:rFonts w:ascii="Arial" w:hAnsi="Arial" w:cs="Arial"/>
          <w:b/>
          <w:bCs/>
          <w:color w:val="4E2C7A"/>
          <w:sz w:val="32"/>
          <w:szCs w:val="32"/>
        </w:rPr>
        <w:t>Curriculum Manager – English</w:t>
      </w:r>
    </w:p>
    <w:p w14:paraId="5657667B" w14:textId="221B81DC" w:rsidR="00F90D61" w:rsidRPr="00C13528" w:rsidRDefault="00B37D5F" w:rsidP="00F90D61">
      <w:pPr>
        <w:jc w:val="center"/>
        <w:rPr>
          <w:rFonts w:ascii="Arial" w:hAnsi="Arial" w:cs="Arial"/>
          <w:b/>
          <w:bCs/>
          <w:color w:val="9B0B53"/>
          <w:sz w:val="32"/>
          <w:szCs w:val="32"/>
        </w:rPr>
      </w:pPr>
      <w:r w:rsidRPr="00C13528">
        <w:rPr>
          <w:rFonts w:ascii="Arial" w:hAnsi="Arial" w:cs="Arial"/>
          <w:b/>
          <w:bCs/>
          <w:color w:val="9B0B53"/>
          <w:sz w:val="32"/>
          <w:szCs w:val="32"/>
        </w:rPr>
        <w:t>Full Time / Permanent</w:t>
      </w:r>
    </w:p>
    <w:p w14:paraId="192F289B" w14:textId="28CC3F01" w:rsidR="00B37D5F" w:rsidRDefault="00B37D5F" w:rsidP="00F90D61">
      <w:pPr>
        <w:jc w:val="center"/>
        <w:rPr>
          <w:rFonts w:ascii="Arial" w:hAnsi="Arial" w:cs="Arial"/>
          <w:b/>
          <w:bCs/>
          <w:color w:val="4E2C7A"/>
          <w:sz w:val="26"/>
          <w:szCs w:val="26"/>
        </w:rPr>
      </w:pPr>
      <w:r w:rsidRPr="00B37D5F">
        <w:rPr>
          <w:rFonts w:ascii="Arial" w:hAnsi="Arial" w:cs="Arial"/>
          <w:b/>
          <w:bCs/>
          <w:color w:val="4E2C7A"/>
          <w:sz w:val="26"/>
          <w:szCs w:val="26"/>
        </w:rPr>
        <w:t>£4</w:t>
      </w:r>
      <w:r w:rsidR="00302055">
        <w:rPr>
          <w:rFonts w:ascii="Arial" w:hAnsi="Arial" w:cs="Arial"/>
          <w:b/>
          <w:bCs/>
          <w:color w:val="4E2C7A"/>
          <w:sz w:val="26"/>
          <w:szCs w:val="26"/>
        </w:rPr>
        <w:t>7,210 to £51,004</w:t>
      </w:r>
    </w:p>
    <w:p w14:paraId="3FB14E13" w14:textId="77777777" w:rsidR="00F90D61" w:rsidRDefault="00F90D61" w:rsidP="00302055">
      <w:pPr>
        <w:rPr>
          <w:rFonts w:ascii="Arial" w:hAnsi="Arial" w:cs="Arial"/>
          <w:b/>
          <w:bCs/>
          <w:color w:val="4E2C7A"/>
          <w:sz w:val="32"/>
          <w:szCs w:val="32"/>
        </w:rPr>
      </w:pPr>
    </w:p>
    <w:p w14:paraId="0ED81BE1" w14:textId="4BECAD4E" w:rsidR="00B37D5F" w:rsidRPr="00B37D5F" w:rsidRDefault="00B37D5F" w:rsidP="00B37D5F">
      <w:pPr>
        <w:rPr>
          <w:rFonts w:ascii="Arial" w:hAnsi="Arial" w:cs="Arial"/>
          <w:sz w:val="22"/>
          <w:szCs w:val="22"/>
        </w:rPr>
      </w:pPr>
      <w:r w:rsidRPr="00B37D5F">
        <w:rPr>
          <w:rFonts w:ascii="Arial" w:hAnsi="Arial" w:cs="Arial"/>
          <w:sz w:val="22"/>
          <w:szCs w:val="22"/>
        </w:rPr>
        <w:t>Are you ready to shape the future of English education at an award-winning college?</w:t>
      </w:r>
      <w:r>
        <w:rPr>
          <w:rFonts w:ascii="Arial" w:hAnsi="Arial" w:cs="Arial"/>
          <w:sz w:val="22"/>
          <w:szCs w:val="22"/>
        </w:rPr>
        <w:t xml:space="preserve"> </w:t>
      </w:r>
      <w:r w:rsidRPr="00B37D5F">
        <w:rPr>
          <w:rFonts w:ascii="Arial" w:hAnsi="Arial" w:cs="Arial"/>
          <w:sz w:val="22"/>
          <w:szCs w:val="22"/>
        </w:rPr>
        <w:t xml:space="preserve">Join Nescot as </w:t>
      </w:r>
      <w:r w:rsidRPr="00B37D5F">
        <w:rPr>
          <w:rFonts w:ascii="Arial" w:hAnsi="Arial" w:cs="Arial"/>
          <w:b/>
          <w:bCs/>
          <w:sz w:val="22"/>
          <w:szCs w:val="22"/>
        </w:rPr>
        <w:t>Curriculum Manager for English</w:t>
      </w:r>
      <w:r w:rsidRPr="00B37D5F">
        <w:rPr>
          <w:rFonts w:ascii="Arial" w:hAnsi="Arial" w:cs="Arial"/>
          <w:sz w:val="22"/>
          <w:szCs w:val="22"/>
        </w:rPr>
        <w:t xml:space="preserve"> and lead a vibrant team delivering exceptional FE programmes, focusing on high quality Teaching and Learning?</w:t>
      </w:r>
    </w:p>
    <w:p w14:paraId="5E6E7A32" w14:textId="13B24335" w:rsidR="00F90D61" w:rsidRDefault="00F90D61" w:rsidP="00B37D5F">
      <w:pPr>
        <w:tabs>
          <w:tab w:val="left" w:pos="285"/>
        </w:tabs>
        <w:rPr>
          <w:rFonts w:ascii="Arial" w:hAnsi="Arial" w:cs="Arial"/>
          <w:b/>
          <w:bCs/>
          <w:color w:val="4E2C7A"/>
          <w:sz w:val="32"/>
          <w:szCs w:val="32"/>
        </w:rPr>
      </w:pPr>
    </w:p>
    <w:p w14:paraId="5F486029" w14:textId="77777777" w:rsidR="00B37D5F" w:rsidRDefault="00B37D5F" w:rsidP="00B37D5F">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A693B12" w14:textId="77777777" w:rsidR="00B37D5F" w:rsidRPr="00B37D5F" w:rsidRDefault="00B37D5F" w:rsidP="00B37D5F">
      <w:pPr>
        <w:pStyle w:val="NoSpacing"/>
        <w:numPr>
          <w:ilvl w:val="0"/>
          <w:numId w:val="30"/>
        </w:numPr>
        <w:rPr>
          <w:rFonts w:ascii="Arial" w:hAnsi="Arial" w:cs="Arial"/>
        </w:rPr>
      </w:pPr>
      <w:r w:rsidRPr="00B37D5F">
        <w:rPr>
          <w:rFonts w:ascii="Arial" w:hAnsi="Arial" w:cs="Arial"/>
        </w:rPr>
        <w:t>Proven expertise in FE and GCSE English curriculum delivery</w:t>
      </w:r>
    </w:p>
    <w:p w14:paraId="720BEE7D" w14:textId="77777777" w:rsidR="00B37D5F" w:rsidRPr="00B37D5F" w:rsidRDefault="00B37D5F" w:rsidP="00B37D5F">
      <w:pPr>
        <w:pStyle w:val="NoSpacing"/>
        <w:numPr>
          <w:ilvl w:val="0"/>
          <w:numId w:val="30"/>
        </w:numPr>
        <w:rPr>
          <w:rFonts w:ascii="Arial" w:hAnsi="Arial" w:cs="Arial"/>
        </w:rPr>
      </w:pPr>
      <w:r w:rsidRPr="00B37D5F">
        <w:rPr>
          <w:rFonts w:ascii="Arial" w:hAnsi="Arial" w:cs="Arial"/>
        </w:rPr>
        <w:t>Strong leadership and team-development skills</w:t>
      </w:r>
    </w:p>
    <w:p w14:paraId="4EC92027" w14:textId="77777777" w:rsidR="00B37D5F" w:rsidRPr="00B37D5F" w:rsidRDefault="00B37D5F" w:rsidP="00B37D5F">
      <w:pPr>
        <w:pStyle w:val="NoSpacing"/>
        <w:numPr>
          <w:ilvl w:val="0"/>
          <w:numId w:val="30"/>
        </w:numPr>
        <w:rPr>
          <w:rFonts w:ascii="Arial" w:hAnsi="Arial" w:cs="Arial"/>
        </w:rPr>
      </w:pPr>
      <w:r w:rsidRPr="00B37D5F">
        <w:rPr>
          <w:rFonts w:ascii="Arial" w:hAnsi="Arial" w:cs="Arial"/>
        </w:rPr>
        <w:t>Passion for high quality teaching performance and student success</w:t>
      </w:r>
    </w:p>
    <w:p w14:paraId="14E363FE" w14:textId="77777777" w:rsidR="00B37D5F" w:rsidRPr="00B37D5F" w:rsidRDefault="00B37D5F" w:rsidP="00B37D5F">
      <w:pPr>
        <w:pStyle w:val="NoSpacing"/>
        <w:numPr>
          <w:ilvl w:val="0"/>
          <w:numId w:val="30"/>
        </w:numPr>
        <w:rPr>
          <w:rFonts w:ascii="Arial" w:hAnsi="Arial" w:cs="Arial"/>
        </w:rPr>
      </w:pPr>
      <w:r w:rsidRPr="00B37D5F">
        <w:rPr>
          <w:rFonts w:ascii="Arial" w:hAnsi="Arial" w:cs="Arial"/>
        </w:rPr>
        <w:t>Commitment to safeguarding and inclusion</w:t>
      </w:r>
    </w:p>
    <w:p w14:paraId="76A0B545" w14:textId="77777777" w:rsidR="00B37D5F" w:rsidRPr="00B37D5F" w:rsidRDefault="00B37D5F" w:rsidP="00B37D5F">
      <w:pPr>
        <w:pStyle w:val="ListParagraph"/>
        <w:spacing w:after="200"/>
        <w:rPr>
          <w:rFonts w:ascii="Arial" w:hAnsi="Arial" w:cs="Arial"/>
          <w:b/>
          <w:bCs/>
          <w:sz w:val="22"/>
          <w:szCs w:val="22"/>
          <w:shd w:val="clear" w:color="auto" w:fill="FFFFFF"/>
        </w:rPr>
      </w:pPr>
    </w:p>
    <w:p w14:paraId="769DF0B7" w14:textId="77777777" w:rsidR="00B37D5F" w:rsidRDefault="00B37D5F" w:rsidP="00B37D5F">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4A2A7354" w14:textId="77777777" w:rsidR="00B37D5F" w:rsidRPr="00B37D5F" w:rsidRDefault="00B37D5F" w:rsidP="00B37D5F">
      <w:pPr>
        <w:pStyle w:val="NoSpacing"/>
        <w:numPr>
          <w:ilvl w:val="0"/>
          <w:numId w:val="32"/>
        </w:numPr>
        <w:rPr>
          <w:rFonts w:ascii="Arial" w:hAnsi="Arial" w:cs="Arial"/>
        </w:rPr>
      </w:pPr>
      <w:r w:rsidRPr="00B37D5F">
        <w:rPr>
          <w:rFonts w:ascii="Arial" w:hAnsi="Arial" w:cs="Arial"/>
        </w:rPr>
        <w:t>Lead and manage the English curriculum (GCSE with some Functional Skills)</w:t>
      </w:r>
    </w:p>
    <w:p w14:paraId="59973674" w14:textId="77777777" w:rsidR="00B37D5F" w:rsidRPr="00B37D5F" w:rsidRDefault="00B37D5F" w:rsidP="00B37D5F">
      <w:pPr>
        <w:pStyle w:val="NoSpacing"/>
        <w:numPr>
          <w:ilvl w:val="0"/>
          <w:numId w:val="32"/>
        </w:numPr>
        <w:rPr>
          <w:rFonts w:ascii="Arial" w:hAnsi="Arial" w:cs="Arial"/>
        </w:rPr>
      </w:pPr>
      <w:r w:rsidRPr="00B37D5F">
        <w:rPr>
          <w:rFonts w:ascii="Arial" w:hAnsi="Arial" w:cs="Arial"/>
        </w:rPr>
        <w:t>Deliver approximately 7.5 hours of teaching weekly</w:t>
      </w:r>
    </w:p>
    <w:p w14:paraId="1910F149" w14:textId="77777777" w:rsidR="00B37D5F" w:rsidRPr="00B37D5F" w:rsidRDefault="00B37D5F" w:rsidP="00B37D5F">
      <w:pPr>
        <w:pStyle w:val="NoSpacing"/>
        <w:numPr>
          <w:ilvl w:val="0"/>
          <w:numId w:val="32"/>
        </w:numPr>
        <w:rPr>
          <w:rFonts w:ascii="Arial" w:hAnsi="Arial" w:cs="Arial"/>
        </w:rPr>
      </w:pPr>
      <w:r w:rsidRPr="00B37D5F">
        <w:rPr>
          <w:rFonts w:ascii="Arial" w:hAnsi="Arial" w:cs="Arial"/>
        </w:rPr>
        <w:t>Develop and implement innovative, evidence-based pedagogy</w:t>
      </w:r>
    </w:p>
    <w:p w14:paraId="3A053BA3" w14:textId="77777777" w:rsidR="00B37D5F" w:rsidRPr="00B37D5F" w:rsidRDefault="00B37D5F" w:rsidP="00B37D5F">
      <w:pPr>
        <w:pStyle w:val="NoSpacing"/>
        <w:numPr>
          <w:ilvl w:val="0"/>
          <w:numId w:val="32"/>
        </w:numPr>
        <w:rPr>
          <w:rFonts w:ascii="Arial" w:hAnsi="Arial" w:cs="Arial"/>
        </w:rPr>
      </w:pPr>
      <w:r w:rsidRPr="00B37D5F">
        <w:rPr>
          <w:rFonts w:ascii="Arial" w:hAnsi="Arial" w:cs="Arial"/>
        </w:rPr>
        <w:t>Monitor, track and lead outstanding learner outcomes</w:t>
      </w:r>
    </w:p>
    <w:p w14:paraId="75CDA5F1" w14:textId="77777777" w:rsidR="00B37D5F" w:rsidRPr="00B37D5F" w:rsidRDefault="00B37D5F" w:rsidP="00B37D5F">
      <w:pPr>
        <w:pStyle w:val="NoSpacing"/>
        <w:numPr>
          <w:ilvl w:val="0"/>
          <w:numId w:val="32"/>
        </w:numPr>
        <w:rPr>
          <w:rFonts w:ascii="Arial" w:hAnsi="Arial" w:cs="Arial"/>
        </w:rPr>
      </w:pPr>
      <w:r w:rsidRPr="00B37D5F">
        <w:rPr>
          <w:rFonts w:ascii="Arial" w:hAnsi="Arial" w:cs="Arial"/>
        </w:rPr>
        <w:t>Collaborate with cross-college teams to enhance quality, inclusion and progression</w:t>
      </w:r>
    </w:p>
    <w:p w14:paraId="1937F719" w14:textId="77777777" w:rsidR="00B37D5F" w:rsidRPr="00B37D5F" w:rsidRDefault="00B37D5F" w:rsidP="00B37D5F">
      <w:pPr>
        <w:pStyle w:val="ListParagraph"/>
        <w:spacing w:after="200"/>
        <w:rPr>
          <w:rFonts w:ascii="Arial" w:hAnsi="Arial" w:cs="Arial"/>
          <w:b/>
          <w:bCs/>
          <w:sz w:val="22"/>
          <w:szCs w:val="22"/>
          <w:shd w:val="clear" w:color="auto" w:fill="FFFFFF"/>
        </w:rPr>
      </w:pPr>
    </w:p>
    <w:p w14:paraId="242884EF" w14:textId="77777777" w:rsidR="00B37D5F" w:rsidRPr="00D02B3F" w:rsidRDefault="00B37D5F" w:rsidP="00B37D5F">
      <w:pPr>
        <w:spacing w:after="200"/>
        <w:rPr>
          <w:rFonts w:ascii="Arial" w:hAnsi="Arial" w:cs="Arial"/>
          <w:b/>
          <w:bCs/>
          <w:sz w:val="22"/>
          <w:szCs w:val="22"/>
          <w:shd w:val="clear" w:color="auto" w:fill="FFFFFF"/>
        </w:rPr>
      </w:pPr>
      <w:r w:rsidRPr="00D02B3F">
        <w:rPr>
          <w:rFonts w:ascii="Arial" w:hAnsi="Arial" w:cs="Arial"/>
          <w:b/>
          <w:bCs/>
          <w:sz w:val="22"/>
          <w:szCs w:val="22"/>
          <w:shd w:val="clear" w:color="auto" w:fill="FFFFFF"/>
        </w:rPr>
        <w:t>Benefits:</w:t>
      </w:r>
    </w:p>
    <w:p w14:paraId="41808064" w14:textId="77777777" w:rsidR="00B37D5F" w:rsidRPr="00D02B3F" w:rsidRDefault="00B37D5F" w:rsidP="00B37D5F">
      <w:pPr>
        <w:numPr>
          <w:ilvl w:val="0"/>
          <w:numId w:val="22"/>
        </w:numPr>
        <w:spacing w:before="100" w:beforeAutospacing="1" w:after="100" w:afterAutospacing="1"/>
        <w:rPr>
          <w:rFonts w:ascii="Arial" w:eastAsia="Times New Roman" w:hAnsi="Arial" w:cs="Arial"/>
          <w:sz w:val="22"/>
          <w:szCs w:val="22"/>
          <w:lang w:eastAsia="en-GB"/>
        </w:rPr>
      </w:pPr>
      <w:r w:rsidRPr="00D02B3F">
        <w:rPr>
          <w:rFonts w:ascii="Arial" w:eastAsia="Times New Roman" w:hAnsi="Arial" w:cs="Arial"/>
          <w:sz w:val="22"/>
          <w:szCs w:val="22"/>
          <w:lang w:eastAsia="en-GB"/>
        </w:rPr>
        <w:t>A discounted on-site gym, sports hall, fitness class, Starbucks, osteopathy and day nursery</w:t>
      </w:r>
    </w:p>
    <w:p w14:paraId="79CA65AD" w14:textId="77777777" w:rsidR="00B37D5F" w:rsidRPr="00D02B3F" w:rsidRDefault="00B37D5F" w:rsidP="00B37D5F">
      <w:pPr>
        <w:numPr>
          <w:ilvl w:val="0"/>
          <w:numId w:val="22"/>
        </w:numPr>
        <w:spacing w:before="100" w:beforeAutospacing="1" w:after="100" w:afterAutospacing="1"/>
        <w:rPr>
          <w:rFonts w:ascii="Arial" w:eastAsia="Times New Roman" w:hAnsi="Arial" w:cs="Arial"/>
          <w:sz w:val="22"/>
          <w:szCs w:val="22"/>
          <w:lang w:eastAsia="en-GB"/>
        </w:rPr>
      </w:pPr>
      <w:r w:rsidRPr="00D02B3F">
        <w:rPr>
          <w:rFonts w:ascii="Arial" w:eastAsia="Times New Roman" w:hAnsi="Arial" w:cs="Arial"/>
          <w:sz w:val="22"/>
          <w:szCs w:val="22"/>
          <w:lang w:eastAsia="en-GB"/>
        </w:rPr>
        <w:t>5-minute walk from Ewell East Station</w:t>
      </w:r>
    </w:p>
    <w:p w14:paraId="64AB8685" w14:textId="77777777" w:rsidR="00B37D5F" w:rsidRPr="00D02B3F" w:rsidRDefault="00B37D5F" w:rsidP="00B37D5F">
      <w:pPr>
        <w:numPr>
          <w:ilvl w:val="0"/>
          <w:numId w:val="22"/>
        </w:numPr>
        <w:spacing w:before="100" w:beforeAutospacing="1" w:after="100" w:afterAutospacing="1"/>
        <w:rPr>
          <w:rFonts w:ascii="Arial" w:eastAsia="Times New Roman" w:hAnsi="Arial" w:cs="Arial"/>
          <w:sz w:val="22"/>
          <w:szCs w:val="22"/>
          <w:lang w:eastAsia="en-GB"/>
        </w:rPr>
      </w:pPr>
      <w:r w:rsidRPr="00D02B3F">
        <w:rPr>
          <w:rFonts w:ascii="Arial" w:eastAsia="Times New Roman" w:hAnsi="Arial" w:cs="Arial"/>
          <w:sz w:val="22"/>
          <w:szCs w:val="22"/>
          <w:lang w:eastAsia="en-GB"/>
        </w:rPr>
        <w:t>Free online qualifications</w:t>
      </w:r>
    </w:p>
    <w:p w14:paraId="23549314" w14:textId="77777777" w:rsidR="00B37D5F" w:rsidRPr="00D02B3F" w:rsidRDefault="00B37D5F" w:rsidP="00B37D5F">
      <w:pPr>
        <w:numPr>
          <w:ilvl w:val="0"/>
          <w:numId w:val="22"/>
        </w:numPr>
        <w:spacing w:before="100" w:beforeAutospacing="1" w:after="100" w:afterAutospacing="1"/>
        <w:rPr>
          <w:rFonts w:ascii="Arial" w:eastAsia="Times New Roman" w:hAnsi="Arial" w:cs="Arial"/>
          <w:sz w:val="22"/>
          <w:szCs w:val="22"/>
          <w:lang w:eastAsia="en-GB"/>
        </w:rPr>
      </w:pPr>
      <w:r w:rsidRPr="00D02B3F">
        <w:rPr>
          <w:rFonts w:ascii="Arial" w:eastAsia="Times New Roman" w:hAnsi="Arial" w:cs="Arial"/>
          <w:sz w:val="22"/>
          <w:szCs w:val="22"/>
          <w:lang w:eastAsia="en-GB"/>
        </w:rPr>
        <w:t>Free parking on-site</w:t>
      </w:r>
    </w:p>
    <w:p w14:paraId="24648414" w14:textId="35FDFF17" w:rsidR="00B37D5F" w:rsidRDefault="00B37D5F" w:rsidP="00D02B3F">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01C51335" w14:textId="77777777" w:rsidR="00D02B3F" w:rsidRPr="00D02B3F" w:rsidRDefault="00D02B3F" w:rsidP="00D02B3F">
      <w:pPr>
        <w:rPr>
          <w:rFonts w:ascii="Arial" w:hAnsi="Arial" w:cs="Arial"/>
          <w:sz w:val="22"/>
          <w:szCs w:val="22"/>
        </w:rPr>
      </w:pPr>
    </w:p>
    <w:p w14:paraId="3F2BB8B9" w14:textId="6AC4A2DF" w:rsidR="00B37D5F" w:rsidRDefault="00B37D5F" w:rsidP="00D02B3F">
      <w:pPr>
        <w:shd w:val="clear" w:color="auto" w:fill="FFFFFF"/>
        <w:textAlignment w:val="baseline"/>
        <w:rPr>
          <w:rFonts w:ascii="Arial" w:eastAsia="Times New Roman" w:hAnsi="Arial" w:cs="Arial"/>
          <w:i/>
          <w:iCs/>
          <w:sz w:val="21"/>
          <w:szCs w:val="21"/>
          <w:bdr w:val="none" w:sz="0" w:space="0" w:color="auto" w:frame="1"/>
          <w:lang w:eastAsia="en-GB"/>
        </w:rPr>
      </w:pPr>
      <w:r w:rsidRPr="004D6D66">
        <w:rPr>
          <w:rFonts w:ascii="Arial" w:eastAsia="Times New Roman" w:hAnsi="Arial" w:cs="Arial"/>
          <w:i/>
          <w:iCs/>
          <w:sz w:val="21"/>
          <w:szCs w:val="21"/>
          <w:lang w:eastAsia="en-GB"/>
        </w:rPr>
        <w:t>At Nescot, we’re proud of our inclusive culture and we welcome all applications.</w:t>
      </w:r>
      <w:r w:rsidR="00D02B3F">
        <w:rPr>
          <w:rFonts w:ascii="Arial" w:eastAsia="Times New Roman" w:hAnsi="Arial" w:cs="Arial"/>
          <w:i/>
          <w:iCs/>
          <w:sz w:val="21"/>
          <w:szCs w:val="21"/>
          <w:lang w:eastAsia="en-GB"/>
        </w:rPr>
        <w:t xml:space="preserve"> </w:t>
      </w:r>
      <w:r w:rsidR="00D02B3F"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54A88271" w14:textId="77777777" w:rsidR="00006E11" w:rsidRPr="00D02B3F" w:rsidRDefault="00006E11" w:rsidP="00D02B3F">
      <w:pPr>
        <w:shd w:val="clear" w:color="auto" w:fill="FFFFFF"/>
        <w:textAlignment w:val="baseline"/>
        <w:rPr>
          <w:rFonts w:ascii="Arial" w:eastAsia="Times New Roman" w:hAnsi="Arial" w:cs="Arial"/>
          <w:sz w:val="21"/>
          <w:szCs w:val="21"/>
          <w:lang w:eastAsia="en-GB"/>
        </w:rPr>
      </w:pPr>
    </w:p>
    <w:p w14:paraId="1A711DFA" w14:textId="6FBD05DA" w:rsidR="00B37D5F" w:rsidRPr="00D02B3F" w:rsidRDefault="00B37D5F" w:rsidP="00D02B3F">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6C226AF3" w14:textId="5846F895" w:rsidR="00B37D5F" w:rsidRDefault="00B37D5F" w:rsidP="00B37D5F">
      <w:pPr>
        <w:shd w:val="clear" w:color="auto" w:fill="FFFFFF"/>
        <w:jc w:val="both"/>
        <w:rPr>
          <w:rFonts w:ascii="Arial" w:hAnsi="Arial" w:cs="Arial"/>
          <w:b/>
          <w:sz w:val="22"/>
          <w:szCs w:val="22"/>
        </w:rPr>
      </w:pPr>
      <w:r>
        <w:rPr>
          <w:rFonts w:ascii="Arial" w:hAnsi="Arial" w:cs="Arial"/>
          <w:b/>
          <w:sz w:val="22"/>
          <w:szCs w:val="22"/>
        </w:rPr>
        <w:t xml:space="preserve">Closing date </w:t>
      </w:r>
      <w:r w:rsidR="00302055">
        <w:rPr>
          <w:rFonts w:ascii="Arial" w:hAnsi="Arial" w:cs="Arial"/>
          <w:b/>
          <w:sz w:val="22"/>
          <w:szCs w:val="22"/>
        </w:rPr>
        <w:t>12</w:t>
      </w:r>
      <w:r w:rsidR="00302055" w:rsidRPr="00302055">
        <w:rPr>
          <w:rFonts w:ascii="Arial" w:hAnsi="Arial" w:cs="Arial"/>
          <w:b/>
          <w:sz w:val="22"/>
          <w:szCs w:val="22"/>
          <w:vertAlign w:val="superscript"/>
        </w:rPr>
        <w:t>th</w:t>
      </w:r>
      <w:r w:rsidR="00302055">
        <w:rPr>
          <w:rFonts w:ascii="Arial" w:hAnsi="Arial" w:cs="Arial"/>
          <w:b/>
          <w:sz w:val="22"/>
          <w:szCs w:val="22"/>
        </w:rPr>
        <w:t xml:space="preserve"> August 2026 </w:t>
      </w:r>
      <w:r w:rsidR="00302055" w:rsidRPr="00302055">
        <w:rPr>
          <w:rFonts w:ascii="Arial" w:hAnsi="Arial" w:cs="Arial"/>
          <w:bCs/>
          <w:i/>
          <w:iCs/>
          <w:sz w:val="22"/>
          <w:szCs w:val="22"/>
        </w:rPr>
        <w:t>(we reserve the right to interview during this period and to close earlier than suggested if a suitable candidate is appointed)</w:t>
      </w:r>
    </w:p>
    <w:p w14:paraId="363E660E" w14:textId="41966ED6" w:rsidR="00B37D5F" w:rsidRDefault="00302055" w:rsidP="00B37D5F">
      <w:pPr>
        <w:shd w:val="clear" w:color="auto" w:fill="FFFFFF"/>
        <w:jc w:val="both"/>
        <w:rPr>
          <w:rFonts w:ascii="Arial" w:hAnsi="Arial" w:cs="Arial"/>
          <w:b/>
          <w:sz w:val="22"/>
          <w:szCs w:val="22"/>
        </w:rPr>
      </w:pPr>
      <w:r w:rsidRPr="001C5C8D">
        <w:rPr>
          <w:noProof/>
        </w:rPr>
        <w:drawing>
          <wp:anchor distT="0" distB="0" distL="114300" distR="114300" simplePos="0" relativeHeight="251659264" behindDoc="0" locked="0" layoutInCell="1" allowOverlap="1" wp14:anchorId="44A3EC4F" wp14:editId="5E6E603B">
            <wp:simplePos x="0" y="0"/>
            <wp:positionH relativeFrom="margin">
              <wp:posOffset>4683760</wp:posOffset>
            </wp:positionH>
            <wp:positionV relativeFrom="paragraph">
              <wp:posOffset>8255</wp:posOffset>
            </wp:positionV>
            <wp:extent cx="1311910" cy="628015"/>
            <wp:effectExtent l="0" t="0" r="2540" b="635"/>
            <wp:wrapSquare wrapText="bothSides"/>
            <wp:docPr id="2"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7CA61" w14:textId="7E6A9C7A" w:rsidR="00B37D5F" w:rsidRPr="00A0241D" w:rsidRDefault="00B37D5F" w:rsidP="00B37D5F">
      <w:pPr>
        <w:shd w:val="clear" w:color="auto" w:fill="FFFFFF"/>
        <w:jc w:val="both"/>
        <w:rPr>
          <w:rFonts w:ascii="Arial" w:hAnsi="Arial" w:cs="Arial"/>
          <w:b/>
          <w:sz w:val="22"/>
          <w:szCs w:val="22"/>
        </w:rPr>
      </w:pPr>
      <w:r w:rsidRPr="00A0241D">
        <w:rPr>
          <w:rFonts w:ascii="Arial" w:hAnsi="Arial" w:cs="Arial"/>
          <w:b/>
          <w:sz w:val="22"/>
          <w:szCs w:val="22"/>
        </w:rPr>
        <w:t xml:space="preserve">Interviews </w:t>
      </w:r>
      <w:r w:rsidR="00302055">
        <w:rPr>
          <w:rFonts w:ascii="Arial" w:hAnsi="Arial" w:cs="Arial"/>
          <w:b/>
          <w:sz w:val="22"/>
          <w:szCs w:val="22"/>
        </w:rPr>
        <w:t>expected to be held 17</w:t>
      </w:r>
      <w:r w:rsidR="00302055" w:rsidRPr="00302055">
        <w:rPr>
          <w:rFonts w:ascii="Arial" w:hAnsi="Arial" w:cs="Arial"/>
          <w:b/>
          <w:sz w:val="22"/>
          <w:szCs w:val="22"/>
          <w:vertAlign w:val="superscript"/>
        </w:rPr>
        <w:t>th</w:t>
      </w:r>
      <w:r w:rsidR="00302055">
        <w:rPr>
          <w:rFonts w:ascii="Arial" w:hAnsi="Arial" w:cs="Arial"/>
          <w:b/>
          <w:sz w:val="22"/>
          <w:szCs w:val="22"/>
        </w:rPr>
        <w:t xml:space="preserve"> August 2026</w:t>
      </w:r>
    </w:p>
    <w:p w14:paraId="2C24C7D0" w14:textId="77777777" w:rsidR="00302055" w:rsidRDefault="00302055" w:rsidP="00C95351">
      <w:pPr>
        <w:jc w:val="center"/>
        <w:rPr>
          <w:rFonts w:ascii="Arial" w:hAnsi="Arial" w:cs="Arial"/>
          <w:b/>
          <w:bCs/>
          <w:color w:val="4E2C7A"/>
          <w:sz w:val="32"/>
          <w:szCs w:val="32"/>
        </w:rPr>
      </w:pPr>
    </w:p>
    <w:p w14:paraId="1DC5C426" w14:textId="1A1238E0" w:rsidR="003B5AF6" w:rsidRDefault="00F92FAF" w:rsidP="00302055">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70E2F71F" w14:textId="77777777" w:rsidR="003B5AF6" w:rsidRDefault="003B5AF6" w:rsidP="003B5AF6">
      <w:pPr>
        <w:spacing w:line="276" w:lineRule="auto"/>
        <w:rPr>
          <w:rFonts w:ascii="Arial" w:hAnsi="Arial" w:cs="Arial"/>
          <w:b/>
          <w:bCs/>
          <w:color w:val="812C7C"/>
        </w:rPr>
      </w:pPr>
      <w:r>
        <w:rPr>
          <w:rFonts w:ascii="Arial" w:hAnsi="Arial" w:cs="Arial"/>
          <w:b/>
          <w:bCs/>
          <w:color w:val="4E2C7A"/>
          <w:sz w:val="32"/>
          <w:szCs w:val="3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3B5AF6" w14:paraId="06B7B378" w14:textId="77777777" w:rsidTr="006E4A66">
        <w:trPr>
          <w:trHeight w:hRule="exact" w:val="454"/>
        </w:trPr>
        <w:tc>
          <w:tcPr>
            <w:tcW w:w="9016" w:type="dxa"/>
            <w:gridSpan w:val="2"/>
            <w:shd w:val="clear" w:color="auto" w:fill="812C7C"/>
            <w:vAlign w:val="center"/>
          </w:tcPr>
          <w:p w14:paraId="4E2F46B0" w14:textId="77777777" w:rsidR="003B5AF6" w:rsidRPr="00E76D3F" w:rsidRDefault="003B5AF6" w:rsidP="006E4A66">
            <w:pPr>
              <w:rPr>
                <w:rFonts w:ascii="Arial" w:hAnsi="Arial" w:cs="Arial"/>
                <w:color w:val="FFFFFF" w:themeColor="background1"/>
              </w:rPr>
            </w:pPr>
            <w:r w:rsidRPr="00E76D3F">
              <w:rPr>
                <w:rFonts w:ascii="Arial" w:hAnsi="Arial" w:cs="Arial"/>
                <w:b/>
                <w:bCs/>
                <w:color w:val="FFFFFF" w:themeColor="background1"/>
              </w:rPr>
              <w:t>Position Details:</w:t>
            </w:r>
          </w:p>
        </w:tc>
      </w:tr>
      <w:tr w:rsidR="003B5AF6" w14:paraId="125CDA1F" w14:textId="77777777" w:rsidTr="006E4A66">
        <w:trPr>
          <w:trHeight w:val="454"/>
        </w:trPr>
        <w:tc>
          <w:tcPr>
            <w:tcW w:w="3681" w:type="dxa"/>
            <w:vAlign w:val="center"/>
          </w:tcPr>
          <w:p w14:paraId="506CBACA" w14:textId="77777777" w:rsidR="003B5AF6" w:rsidRDefault="003B5AF6" w:rsidP="006E4A66">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Pr>
                <w:rFonts w:ascii="Arial" w:hAnsi="Arial" w:cs="Arial"/>
                <w:b/>
                <w:bCs/>
                <w:color w:val="4E2C7A"/>
                <w:sz w:val="22"/>
                <w:szCs w:val="22"/>
              </w:rPr>
              <w:t xml:space="preserve"> </w:t>
            </w:r>
          </w:p>
        </w:tc>
        <w:tc>
          <w:tcPr>
            <w:tcW w:w="5335" w:type="dxa"/>
            <w:vAlign w:val="center"/>
          </w:tcPr>
          <w:p w14:paraId="7646BA0F" w14:textId="7AF6335A" w:rsidR="003B5AF6"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 for English</w:t>
            </w:r>
          </w:p>
        </w:tc>
      </w:tr>
      <w:tr w:rsidR="003B5AF6" w14:paraId="4B1C32C6" w14:textId="77777777" w:rsidTr="006E4A66">
        <w:trPr>
          <w:trHeight w:val="454"/>
        </w:trPr>
        <w:tc>
          <w:tcPr>
            <w:tcW w:w="3681" w:type="dxa"/>
            <w:vAlign w:val="center"/>
          </w:tcPr>
          <w:p w14:paraId="0F2896BB" w14:textId="77777777" w:rsidR="003B5AF6" w:rsidRPr="00AF7AA0" w:rsidRDefault="003B5AF6" w:rsidP="006E4A66">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2B31A4" w14:textId="74896ED2" w:rsidR="003B5AF6" w:rsidRPr="00AF7AA0"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English, Maths &amp; ESOL</w:t>
            </w:r>
          </w:p>
        </w:tc>
      </w:tr>
      <w:tr w:rsidR="003B5AF6" w14:paraId="35270302" w14:textId="77777777" w:rsidTr="006E4A66">
        <w:trPr>
          <w:trHeight w:val="454"/>
        </w:trPr>
        <w:tc>
          <w:tcPr>
            <w:tcW w:w="3681" w:type="dxa"/>
            <w:vAlign w:val="center"/>
          </w:tcPr>
          <w:p w14:paraId="13D4B9BD" w14:textId="77777777" w:rsidR="003B5AF6" w:rsidRPr="00AF7AA0" w:rsidRDefault="003B5AF6" w:rsidP="006E4A66">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62E63909" w14:textId="1A4DD660" w:rsidR="003B5AF6" w:rsidRPr="00AF7AA0"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3B5AF6" w14:paraId="045E1CF2" w14:textId="77777777" w:rsidTr="006E4A66">
        <w:trPr>
          <w:trHeight w:val="454"/>
        </w:trPr>
        <w:tc>
          <w:tcPr>
            <w:tcW w:w="3681" w:type="dxa"/>
            <w:vAlign w:val="center"/>
          </w:tcPr>
          <w:p w14:paraId="34AB3D6B" w14:textId="77777777" w:rsidR="003B5AF6" w:rsidRPr="00AF7AA0" w:rsidRDefault="003B5AF6" w:rsidP="006E4A66">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85FF59C" w14:textId="39B4441D" w:rsidR="003B5AF6" w:rsidRPr="00AF7AA0"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3B5AF6" w14:paraId="79DBEA6D" w14:textId="77777777" w:rsidTr="006E4A66">
        <w:trPr>
          <w:trHeight w:val="454"/>
        </w:trPr>
        <w:tc>
          <w:tcPr>
            <w:tcW w:w="3681" w:type="dxa"/>
            <w:vAlign w:val="center"/>
          </w:tcPr>
          <w:p w14:paraId="29891707" w14:textId="77777777" w:rsidR="003B5AF6" w:rsidRPr="00AF7AA0" w:rsidRDefault="003B5AF6" w:rsidP="006E4A66">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0B453A58" w14:textId="7F06E422" w:rsidR="003B5AF6" w:rsidRPr="00AF7AA0"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MS3 8-14</w:t>
            </w:r>
          </w:p>
        </w:tc>
      </w:tr>
      <w:tr w:rsidR="003B5AF6" w14:paraId="4F60E8E4" w14:textId="77777777" w:rsidTr="006E4A66">
        <w:trPr>
          <w:trHeight w:val="454"/>
        </w:trPr>
        <w:tc>
          <w:tcPr>
            <w:tcW w:w="3681" w:type="dxa"/>
            <w:vAlign w:val="center"/>
          </w:tcPr>
          <w:p w14:paraId="04BD5B1A" w14:textId="77777777" w:rsidR="003B5AF6" w:rsidRDefault="003B5AF6" w:rsidP="006E4A66">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6F5C9F87" w14:textId="77777777" w:rsidR="003B5AF6" w:rsidRPr="00AF7AA0"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53D34D91" w14:textId="77777777" w:rsidR="003B5AF6" w:rsidRDefault="003B5AF6" w:rsidP="003B5AF6">
      <w:pPr>
        <w:rPr>
          <w:rFonts w:ascii="Arial" w:hAnsi="Arial" w:cs="Arial"/>
          <w:b/>
          <w:bCs/>
          <w:color w:val="812C7C"/>
        </w:rPr>
      </w:pPr>
    </w:p>
    <w:p w14:paraId="6C538C3D" w14:textId="77777777" w:rsidR="003B5AF6" w:rsidRDefault="003B5AF6" w:rsidP="003B5AF6">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3B5AF6" w14:paraId="69B81572" w14:textId="77777777" w:rsidTr="006E4A66">
        <w:trPr>
          <w:trHeight w:hRule="exact" w:val="454"/>
        </w:trPr>
        <w:tc>
          <w:tcPr>
            <w:tcW w:w="9016" w:type="dxa"/>
            <w:gridSpan w:val="2"/>
            <w:shd w:val="clear" w:color="auto" w:fill="812C7C"/>
            <w:vAlign w:val="center"/>
          </w:tcPr>
          <w:p w14:paraId="5C37F4D2" w14:textId="77777777" w:rsidR="003B5AF6" w:rsidRPr="00E76D3F" w:rsidRDefault="003B5AF6" w:rsidP="006E4A66">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3B5AF6" w14:paraId="6ADCC700" w14:textId="77777777" w:rsidTr="006E4A66">
        <w:trPr>
          <w:trHeight w:val="454"/>
        </w:trPr>
        <w:tc>
          <w:tcPr>
            <w:tcW w:w="3681" w:type="dxa"/>
            <w:vAlign w:val="center"/>
          </w:tcPr>
          <w:p w14:paraId="561BAB9A" w14:textId="77777777" w:rsidR="003B5AF6" w:rsidRDefault="003B5AF6" w:rsidP="006E4A66">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E931014" w14:textId="4C9CA03A" w:rsidR="003B5AF6"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English, Maths &amp; ESOL</w:t>
            </w:r>
          </w:p>
        </w:tc>
      </w:tr>
      <w:tr w:rsidR="003B5AF6" w14:paraId="765B55AE" w14:textId="77777777" w:rsidTr="006E4A66">
        <w:trPr>
          <w:trHeight w:val="454"/>
        </w:trPr>
        <w:tc>
          <w:tcPr>
            <w:tcW w:w="3681" w:type="dxa"/>
            <w:vAlign w:val="center"/>
          </w:tcPr>
          <w:p w14:paraId="32CB2F08" w14:textId="77777777" w:rsidR="003B5AF6" w:rsidRPr="00AF7AA0" w:rsidRDefault="003B5AF6" w:rsidP="006E4A66">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37D80C44" w14:textId="750991B3" w:rsidR="003B5AF6" w:rsidRPr="00AF7AA0" w:rsidRDefault="003B5AF6" w:rsidP="006E4A66">
            <w:pPr>
              <w:rPr>
                <w:rFonts w:ascii="Arial" w:hAnsi="Arial" w:cs="Arial"/>
                <w:color w:val="3B3838" w:themeColor="background2" w:themeShade="40"/>
                <w:sz w:val="22"/>
                <w:szCs w:val="22"/>
              </w:rPr>
            </w:pPr>
            <w:r>
              <w:rPr>
                <w:rFonts w:ascii="Arial" w:hAnsi="Arial" w:cs="Arial"/>
                <w:color w:val="3B3838" w:themeColor="background2" w:themeShade="40"/>
                <w:sz w:val="22"/>
                <w:szCs w:val="22"/>
              </w:rPr>
              <w:t>English Curriculum Delivery Team</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31B56189" w14:textId="77777777" w:rsidR="000D3BBB" w:rsidRDefault="000D3BBB" w:rsidP="00B7081F">
            <w:pPr>
              <w:rPr>
                <w:rFonts w:ascii="Arial" w:hAnsi="Arial" w:cs="Arial"/>
                <w:sz w:val="22"/>
                <w:szCs w:val="22"/>
              </w:rPr>
            </w:pPr>
          </w:p>
          <w:p w14:paraId="374AA404" w14:textId="0B18F561"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C64553">
              <w:rPr>
                <w:rFonts w:ascii="Arial" w:hAnsi="Arial" w:cs="Arial"/>
                <w:sz w:val="22"/>
                <w:szCs w:val="22"/>
              </w:rPr>
              <w:t xml:space="preserve">English, Maths &amp; ESOL </w:t>
            </w:r>
            <w:r w:rsidRPr="000D3BBB">
              <w:rPr>
                <w:rFonts w:ascii="Arial" w:hAnsi="Arial" w:cs="Arial"/>
                <w:sz w:val="22"/>
                <w:szCs w:val="22"/>
              </w:rPr>
              <w:t>and lead the provision across the</w:t>
            </w:r>
            <w:r w:rsidR="00C64553">
              <w:rPr>
                <w:rFonts w:ascii="Arial" w:hAnsi="Arial" w:cs="Arial"/>
                <w:sz w:val="22"/>
                <w:szCs w:val="22"/>
              </w:rPr>
              <w:t xml:space="preserve"> </w:t>
            </w:r>
            <w:r w:rsidR="00EE09E1">
              <w:rPr>
                <w:rFonts w:ascii="Arial" w:hAnsi="Arial" w:cs="Arial"/>
                <w:sz w:val="22"/>
                <w:szCs w:val="22"/>
              </w:rPr>
              <w:t>English</w:t>
            </w:r>
            <w:r w:rsidR="00C64553">
              <w:rPr>
                <w:rFonts w:ascii="Arial" w:hAnsi="Arial" w:cs="Arial"/>
                <w:sz w:val="22"/>
                <w:szCs w:val="22"/>
              </w:rPr>
              <w:t xml:space="preserve"> provision</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6C8397EA"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w:t>
            </w:r>
            <w:r w:rsidR="00C64553" w:rsidRPr="000D3BBB">
              <w:rPr>
                <w:rFonts w:ascii="Arial" w:hAnsi="Arial" w:cs="Arial"/>
                <w:sz w:val="22"/>
                <w:szCs w:val="22"/>
              </w:rPr>
              <w:t xml:space="preserve">Head of </w:t>
            </w:r>
            <w:r w:rsidR="00C64553">
              <w:rPr>
                <w:rFonts w:ascii="Arial" w:hAnsi="Arial" w:cs="Arial"/>
                <w:sz w:val="22"/>
                <w:szCs w:val="22"/>
              </w:rPr>
              <w:t xml:space="preserve">English, Maths &amp; ESOL </w:t>
            </w:r>
            <w:proofErr w:type="gramStart"/>
            <w:r w:rsidRPr="000D3BBB">
              <w:rPr>
                <w:rFonts w:ascii="Arial" w:hAnsi="Arial" w:cs="Arial"/>
                <w:sz w:val="22"/>
                <w:szCs w:val="22"/>
              </w:rPr>
              <w:t>in regards to</w:t>
            </w:r>
            <w:proofErr w:type="gramEnd"/>
            <w:r w:rsidRPr="000D3BBB">
              <w:rPr>
                <w:rFonts w:ascii="Arial" w:hAnsi="Arial" w:cs="Arial"/>
                <w:sz w:val="22"/>
                <w:szCs w:val="22"/>
              </w:rPr>
              <w:t xml:space="preserve"> budgeting and performance. They will support the delivery team by leading on </w:t>
            </w:r>
            <w:proofErr w:type="gramStart"/>
            <w:r w:rsidRPr="000D3BBB">
              <w:rPr>
                <w:rFonts w:ascii="Arial" w:hAnsi="Arial" w:cs="Arial"/>
                <w:sz w:val="22"/>
                <w:szCs w:val="22"/>
              </w:rPr>
              <w:t>particular themes</w:t>
            </w:r>
            <w:proofErr w:type="gramEnd"/>
            <w:r w:rsidRPr="000D3BBB">
              <w:rPr>
                <w:rFonts w:ascii="Arial" w:hAnsi="Arial" w:cs="Arial"/>
                <w:sz w:val="22"/>
                <w:szCs w:val="22"/>
              </w:rPr>
              <w:t xml:space="preserve"> or areas in relation to objectives of curriculum as directed and delegated by the </w:t>
            </w:r>
            <w:r w:rsidR="00C64553" w:rsidRPr="000D3BBB">
              <w:rPr>
                <w:rFonts w:ascii="Arial" w:hAnsi="Arial" w:cs="Arial"/>
                <w:sz w:val="22"/>
                <w:szCs w:val="22"/>
              </w:rPr>
              <w:t xml:space="preserve">Head of </w:t>
            </w:r>
            <w:r w:rsidR="00C64553">
              <w:rPr>
                <w:rFonts w:ascii="Arial" w:hAnsi="Arial" w:cs="Arial"/>
                <w:sz w:val="22"/>
                <w:szCs w:val="22"/>
              </w:rPr>
              <w:t>English, Maths &amp; ESOL.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61FEFA0C" w14:textId="4326DE49" w:rsidR="000D3BBB" w:rsidRPr="000D3BBB" w:rsidRDefault="000D3BBB" w:rsidP="00302055">
            <w:pPr>
              <w:pStyle w:val="NoSpacing"/>
              <w:jc w:val="both"/>
              <w:rPr>
                <w:rFonts w:ascii="Arial" w:hAnsi="Arial" w:cs="Arial"/>
              </w:rPr>
            </w:pPr>
            <w:r w:rsidRPr="000D3BBB">
              <w:rPr>
                <w:rFonts w:ascii="Arial" w:hAnsi="Arial" w:cs="Arial"/>
              </w:rPr>
              <w:t>Curriculum Manager annual teaching hours will be 0.5FTE or 408 annual hours as set and agreed in budgetary term</w:t>
            </w:r>
            <w:r w:rsidR="00C64553">
              <w:rPr>
                <w:rFonts w:ascii="Arial" w:hAnsi="Arial" w:cs="Arial"/>
              </w:rPr>
              <w:t>s</w:t>
            </w:r>
            <w:r w:rsidRPr="000D3BBB">
              <w:rPr>
                <w:rFonts w:ascii="Arial" w:hAnsi="Arial" w:cs="Arial"/>
              </w:rPr>
              <w:t>. Any other remission is provided or reviewed depending on the needs, volume and requirements of the curriculum</w:t>
            </w:r>
            <w:r w:rsidR="00C64553">
              <w:rPr>
                <w:rFonts w:ascii="Arial" w:hAnsi="Arial" w:cs="Arial"/>
              </w:rPr>
              <w:t xml:space="preserve"> and the delivery needs </w:t>
            </w:r>
            <w:r w:rsidRPr="000D3BBB">
              <w:rPr>
                <w:rFonts w:ascii="Arial" w:hAnsi="Arial" w:cs="Arial"/>
              </w:rPr>
              <w:t xml:space="preserve">in the cost centre and </w:t>
            </w:r>
            <w:proofErr w:type="gramStart"/>
            <w:r w:rsidRPr="000D3BBB">
              <w:rPr>
                <w:rFonts w:ascii="Arial" w:hAnsi="Arial" w:cs="Arial"/>
              </w:rPr>
              <w:t>has to</w:t>
            </w:r>
            <w:proofErr w:type="gramEnd"/>
            <w:r w:rsidRPr="000D3BBB">
              <w:rPr>
                <w:rFonts w:ascii="Arial" w:hAnsi="Arial" w:cs="Arial"/>
              </w:rPr>
              <w:t xml:space="preserve"> be agreed centrally and signed off at senior level.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29DED2D2">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29DED2D2">
        <w:trPr>
          <w:trHeight w:val="454"/>
        </w:trPr>
        <w:tc>
          <w:tcPr>
            <w:tcW w:w="9016"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BE7DA6">
            <w:pPr>
              <w:pStyle w:val="NoSpacing"/>
              <w:numPr>
                <w:ilvl w:val="0"/>
                <w:numId w:val="26"/>
              </w:numPr>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2F621741"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Deputise for the </w:t>
            </w:r>
            <w:r w:rsidR="00C64553" w:rsidRPr="000D3BBB">
              <w:rPr>
                <w:rFonts w:ascii="Arial" w:hAnsi="Arial" w:cs="Arial"/>
              </w:rPr>
              <w:t xml:space="preserve">Head of </w:t>
            </w:r>
            <w:r w:rsidR="00C64553">
              <w:rPr>
                <w:rFonts w:ascii="Arial" w:hAnsi="Arial" w:cs="Arial"/>
              </w:rPr>
              <w:t xml:space="preserve">English, Maths &amp; ESOL </w:t>
            </w:r>
            <w:r w:rsidRPr="00FC43F3">
              <w:rPr>
                <w:rFonts w:ascii="Arial" w:hAnsi="Arial" w:cs="Arial"/>
              </w:rPr>
              <w:t>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w:t>
            </w:r>
            <w:proofErr w:type="gramStart"/>
            <w:r w:rsidRPr="00FC43F3">
              <w:rPr>
                <w:rFonts w:ascii="Arial" w:hAnsi="Arial" w:cs="Arial"/>
              </w:rPr>
              <w:t>in order to</w:t>
            </w:r>
            <w:proofErr w:type="gramEnd"/>
            <w:r w:rsidRPr="00FC43F3">
              <w:rPr>
                <w:rFonts w:ascii="Arial" w:hAnsi="Arial" w:cs="Arial"/>
              </w:rPr>
              <w:t xml:space="preserve"> liaise and inform on compliance and performance indicators. </w:t>
            </w:r>
          </w:p>
          <w:p w14:paraId="2C774D72" w14:textId="1741C789"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To lead on the implementation and management of </w:t>
            </w:r>
            <w:r w:rsidR="00EE09E1">
              <w:rPr>
                <w:rFonts w:ascii="Arial" w:hAnsi="Arial" w:cs="Arial"/>
              </w:rPr>
              <w:t>English</w:t>
            </w:r>
            <w:r w:rsidRPr="00FC43F3">
              <w:rPr>
                <w:rFonts w:ascii="Arial" w:hAnsi="Arial" w:cs="Arial"/>
              </w:rPr>
              <w:t xml:space="preserve"> within the subject areas and to liaise with </w:t>
            </w:r>
            <w:r w:rsidR="00C64553">
              <w:rPr>
                <w:rFonts w:ascii="Arial" w:hAnsi="Arial" w:cs="Arial"/>
              </w:rPr>
              <w:t>curriculum</w:t>
            </w:r>
            <w:r w:rsidRPr="00FC43F3">
              <w:rPr>
                <w:rFonts w:ascii="Arial" w:hAnsi="Arial" w:cs="Arial"/>
              </w:rPr>
              <w:t xml:space="preserve"> colleagues regarding progress and engagement of </w:t>
            </w:r>
            <w:r w:rsidR="00EE09E1">
              <w:rPr>
                <w:rFonts w:ascii="Arial" w:hAnsi="Arial" w:cs="Arial"/>
              </w:rPr>
              <w:t>English</w:t>
            </w:r>
            <w:r w:rsidRPr="00FC43F3">
              <w:rPr>
                <w:rFonts w:ascii="Arial" w:hAnsi="Arial" w:cs="Arial"/>
              </w:rPr>
              <w:t>, specifically for students on programmes of study.</w:t>
            </w:r>
          </w:p>
          <w:p w14:paraId="77E2DD4F"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486F4CEE"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Support the </w:t>
            </w:r>
            <w:r w:rsidR="00C64553" w:rsidRPr="000D3BBB">
              <w:rPr>
                <w:rFonts w:ascii="Arial" w:hAnsi="Arial" w:cs="Arial"/>
              </w:rPr>
              <w:t xml:space="preserve">Head of </w:t>
            </w:r>
            <w:r w:rsidR="00C64553">
              <w:rPr>
                <w:rFonts w:ascii="Arial" w:hAnsi="Arial" w:cs="Arial"/>
              </w:rPr>
              <w:t>English, Maths &amp; ESOL</w:t>
            </w:r>
            <w:r w:rsidR="00262EAC">
              <w:rPr>
                <w:rFonts w:ascii="Arial" w:hAnsi="Arial" w:cs="Arial"/>
              </w:rPr>
              <w:t xml:space="preserve">. </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6EEE6EB6"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Support the </w:t>
            </w:r>
            <w:r w:rsidR="00C64553" w:rsidRPr="000D3BBB">
              <w:rPr>
                <w:rFonts w:ascii="Arial" w:hAnsi="Arial" w:cs="Arial"/>
              </w:rPr>
              <w:t xml:space="preserve">Head of </w:t>
            </w:r>
            <w:r w:rsidR="00C64553">
              <w:rPr>
                <w:rFonts w:ascii="Arial" w:hAnsi="Arial" w:cs="Arial"/>
              </w:rPr>
              <w:t xml:space="preserve">English, Maths &amp; ESOL </w:t>
            </w:r>
            <w:r w:rsidRPr="00FC43F3">
              <w:rPr>
                <w:rFonts w:ascii="Arial" w:hAnsi="Arial" w:cs="Arial"/>
              </w:rPr>
              <w:t>in the creation of an annual course file which sets out the elements of the College development plans</w:t>
            </w:r>
          </w:p>
          <w:p w14:paraId="4FC1E796" w14:textId="297C4629" w:rsidR="000D3BBB" w:rsidRPr="00FC43F3" w:rsidRDefault="000D3BBB" w:rsidP="00BE7DA6">
            <w:pPr>
              <w:pStyle w:val="NoSpacing"/>
              <w:numPr>
                <w:ilvl w:val="0"/>
                <w:numId w:val="26"/>
              </w:numPr>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4A586FC5" w:rsidR="000D3BBB" w:rsidRPr="00FC43F3" w:rsidRDefault="000D3BBB" w:rsidP="00BE7DA6">
            <w:pPr>
              <w:pStyle w:val="NoSpacing"/>
              <w:numPr>
                <w:ilvl w:val="0"/>
                <w:numId w:val="26"/>
              </w:numPr>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p>
          <w:p w14:paraId="535906C2" w14:textId="77777777" w:rsidR="000D3BBB" w:rsidRPr="00FC43F3" w:rsidRDefault="000D3BBB" w:rsidP="2A292C68">
            <w:pPr>
              <w:pStyle w:val="NoSpacing"/>
              <w:numPr>
                <w:ilvl w:val="0"/>
                <w:numId w:val="26"/>
              </w:numPr>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Pr="00FC43F3" w:rsidRDefault="5BE86177" w:rsidP="2A292C68">
            <w:pPr>
              <w:pStyle w:val="NoSpacing"/>
              <w:numPr>
                <w:ilvl w:val="0"/>
                <w:numId w:val="26"/>
              </w:numPr>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30DA4F32" w14:textId="27B2EFB6" w:rsidR="000D3BBB" w:rsidRPr="00FC43F3" w:rsidRDefault="000D3BBB" w:rsidP="2A292C68">
            <w:pPr>
              <w:pStyle w:val="NoSpacing"/>
              <w:jc w:val="both"/>
              <w:rPr>
                <w:rFonts w:ascii="Arial" w:hAnsi="Arial" w:cs="Arial"/>
                <w:b/>
                <w:bCs/>
              </w:rPr>
            </w:pPr>
          </w:p>
          <w:p w14:paraId="25002A72" w14:textId="62867770" w:rsidR="000D3BBB" w:rsidRPr="00FC43F3" w:rsidRDefault="000D3BBB" w:rsidP="2A292C68">
            <w:pPr>
              <w:pStyle w:val="NoSpacing"/>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0D3BBB">
            <w:pPr>
              <w:pStyle w:val="NoSpacing"/>
              <w:jc w:val="both"/>
              <w:rPr>
                <w:rFonts w:ascii="Arial" w:hAnsi="Arial" w:cs="Arial"/>
                <w:b/>
                <w:bCs/>
              </w:rPr>
            </w:pPr>
          </w:p>
          <w:p w14:paraId="67236CD6"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BE7DA6">
            <w:pPr>
              <w:numPr>
                <w:ilvl w:val="0"/>
                <w:numId w:val="26"/>
              </w:numPr>
              <w:jc w:val="both"/>
              <w:rPr>
                <w:rFonts w:ascii="Arial" w:eastAsia="Times New Roman" w:hAnsi="Arial" w:cs="Arial"/>
                <w:sz w:val="22"/>
                <w:szCs w:val="22"/>
              </w:rPr>
            </w:pPr>
            <w:r w:rsidRPr="00FC43F3">
              <w:rPr>
                <w:rFonts w:ascii="Arial" w:eastAsia="Times New Roman" w:hAnsi="Arial" w:cs="Arial"/>
                <w:sz w:val="22"/>
                <w:szCs w:val="22"/>
              </w:rPr>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 xml:space="preserve">that </w:t>
            </w:r>
            <w:proofErr w:type="gramStart"/>
            <w:r w:rsidRPr="00FC43F3">
              <w:rPr>
                <w:rFonts w:ascii="Arial" w:eastAsia="Times New Roman" w:hAnsi="Arial" w:cs="Arial"/>
                <w:sz w:val="22"/>
                <w:szCs w:val="22"/>
                <w:shd w:val="clear" w:color="auto" w:fill="FFFFFF"/>
              </w:rPr>
              <w:t>the majority of</w:t>
            </w:r>
            <w:proofErr w:type="gramEnd"/>
            <w:r w:rsidRPr="00FC43F3">
              <w:rPr>
                <w:rFonts w:ascii="Arial" w:eastAsia="Times New Roman" w:hAnsi="Arial" w:cs="Arial"/>
                <w:sz w:val="22"/>
                <w:szCs w:val="22"/>
                <w:shd w:val="clear" w:color="auto" w:fill="FFFFFF"/>
              </w:rPr>
              <w:t xml:space="preserve"> learners achieve and progress.</w:t>
            </w:r>
          </w:p>
          <w:p w14:paraId="7E18BEC4" w14:textId="21391933" w:rsidR="00BE7DA6" w:rsidRPr="00BE7DA6" w:rsidRDefault="00BE7DA6" w:rsidP="00BE7DA6">
            <w:pPr>
              <w:pStyle w:val="NoSpacing"/>
              <w:numPr>
                <w:ilvl w:val="0"/>
                <w:numId w:val="26"/>
              </w:numPr>
              <w:jc w:val="both"/>
              <w:rPr>
                <w:rFonts w:ascii="Arial" w:hAnsi="Arial" w:cs="Arial"/>
              </w:rPr>
            </w:pPr>
            <w:r w:rsidRPr="00EB5C50">
              <w:rPr>
                <w:rFonts w:ascii="Arial" w:hAnsi="Arial" w:cs="Arial"/>
              </w:rPr>
              <w:t xml:space="preserve">Deputise for the </w:t>
            </w:r>
            <w:r w:rsidR="00C64553" w:rsidRPr="000D3BBB">
              <w:rPr>
                <w:rFonts w:ascii="Arial" w:hAnsi="Arial" w:cs="Arial"/>
              </w:rPr>
              <w:t xml:space="preserve">Head of </w:t>
            </w:r>
            <w:r w:rsidR="00C64553">
              <w:rPr>
                <w:rFonts w:ascii="Arial" w:hAnsi="Arial" w:cs="Arial"/>
              </w:rPr>
              <w:t xml:space="preserve">English, Maths &amp; ESOL </w:t>
            </w:r>
            <w:r w:rsidRPr="00EB5C50">
              <w:rPr>
                <w:rFonts w:ascii="Arial" w:hAnsi="Arial" w:cs="Arial"/>
              </w:rPr>
              <w:t>as necessary regarding performance of the department and in representation across various College responsibilities. To also support the Heads as Campus Managers and deputise on campus related duties such as Health &amp; Safety and Safeguarding etc.</w:t>
            </w:r>
          </w:p>
          <w:p w14:paraId="0B3AFC89"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Lead on the systematic and continual improvement of student success rates on all courses across the provision, including short qualifications</w:t>
            </w:r>
          </w:p>
          <w:p w14:paraId="488293D3" w14:textId="5D34953B"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w:t>
            </w:r>
          </w:p>
          <w:p w14:paraId="546DD0A8"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0A748C6B"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Lead on the development, embedding and tracking of learner progress of </w:t>
            </w:r>
            <w:r w:rsidR="00EE09E1">
              <w:rPr>
                <w:rFonts w:ascii="Arial" w:eastAsia="Times New Roman" w:hAnsi="Arial" w:cs="Arial"/>
                <w:sz w:val="22"/>
                <w:szCs w:val="22"/>
              </w:rPr>
              <w:t>English</w:t>
            </w:r>
            <w:r w:rsidR="00C64553">
              <w:rPr>
                <w:rFonts w:ascii="Arial" w:eastAsia="Times New Roman" w:hAnsi="Arial" w:cs="Arial"/>
                <w:sz w:val="22"/>
                <w:szCs w:val="22"/>
              </w:rPr>
              <w:t xml:space="preserve"> </w:t>
            </w:r>
            <w:r w:rsidRPr="00FC43F3">
              <w:rPr>
                <w:rFonts w:ascii="Arial" w:eastAsia="Times New Roman" w:hAnsi="Arial" w:cs="Arial"/>
                <w:sz w:val="22"/>
                <w:szCs w:val="22"/>
              </w:rPr>
              <w:t>within the curriculum area, ensuring full compliance with the use of college systems.</w:t>
            </w:r>
          </w:p>
          <w:p w14:paraId="28A52674"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77777777" w:rsidR="000D3BBB" w:rsidRPr="00FC43F3" w:rsidRDefault="000D3BBB" w:rsidP="00BE7DA6">
            <w:pPr>
              <w:numPr>
                <w:ilvl w:val="0"/>
                <w:numId w:val="26"/>
              </w:numPr>
              <w:jc w:val="both"/>
              <w:rPr>
                <w:rFonts w:ascii="Arial" w:eastAsia="Times New Roman" w:hAnsi="Arial" w:cs="Arial"/>
                <w:sz w:val="22"/>
                <w:szCs w:val="22"/>
              </w:rPr>
            </w:pPr>
            <w:r w:rsidRPr="00FC43F3">
              <w:rPr>
                <w:rFonts w:ascii="Arial" w:eastAsia="Times New Roman" w:hAnsi="Arial" w:cs="Arial"/>
                <w:sz w:val="22"/>
                <w:szCs w:val="22"/>
              </w:rPr>
              <w:t>Work with the central team resource to ensure that work experience opportunities are in place for all study programme learners and where relevant T-Levels learners</w:t>
            </w:r>
          </w:p>
          <w:p w14:paraId="620A8754" w14:textId="229F923B" w:rsidR="000D3BBB" w:rsidRPr="00DA44E6" w:rsidRDefault="000D3BBB" w:rsidP="00BE7DA6">
            <w:pPr>
              <w:numPr>
                <w:ilvl w:val="0"/>
                <w:numId w:val="26"/>
              </w:numPr>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5EB999EE" w14:textId="77777777" w:rsidR="00DA44E6" w:rsidRPr="00FC43F3" w:rsidRDefault="00DA44E6" w:rsidP="00DA44E6">
            <w:pPr>
              <w:ind w:left="1080"/>
              <w:jc w:val="both"/>
              <w:rPr>
                <w:rFonts w:ascii="Arial" w:eastAsia="Times New Roman" w:hAnsi="Arial" w:cs="Arial"/>
                <w:sz w:val="22"/>
                <w:szCs w:val="22"/>
              </w:rPr>
            </w:pP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5FC6E5FF" w:rsidR="000D3BBB" w:rsidRPr="00FC43F3" w:rsidRDefault="000D3BBB" w:rsidP="00BE7DA6">
            <w:pPr>
              <w:pStyle w:val="NoSpacing"/>
              <w:numPr>
                <w:ilvl w:val="0"/>
                <w:numId w:val="26"/>
              </w:numPr>
              <w:rPr>
                <w:rFonts w:ascii="Arial" w:hAnsi="Arial" w:cs="Arial"/>
              </w:rPr>
            </w:pPr>
            <w:r w:rsidRPr="00FC43F3">
              <w:rPr>
                <w:rFonts w:ascii="Arial" w:hAnsi="Arial" w:cs="Arial"/>
              </w:rPr>
              <w:t xml:space="preserve">Keep </w:t>
            </w:r>
            <w:proofErr w:type="gramStart"/>
            <w:r w:rsidRPr="00FC43F3">
              <w:rPr>
                <w:rFonts w:ascii="Arial" w:hAnsi="Arial" w:cs="Arial"/>
              </w:rPr>
              <w:t>up-to-date</w:t>
            </w:r>
            <w:proofErr w:type="gramEnd"/>
            <w:r w:rsidRPr="00FC43F3">
              <w:rPr>
                <w:rFonts w:ascii="Arial" w:hAnsi="Arial" w:cs="Arial"/>
              </w:rPr>
              <w:t xml:space="preserve"> with Quality Improvement initiatives and to be aware of, and meet, service standards for the departments, deputising for the Head as/if required</w:t>
            </w:r>
          </w:p>
          <w:p w14:paraId="0AF370EA" w14:textId="77777777" w:rsidR="000D3BBB" w:rsidRPr="00FC43F3" w:rsidRDefault="000D3BBB" w:rsidP="00BE7DA6">
            <w:pPr>
              <w:pStyle w:val="NoSpacing"/>
              <w:numPr>
                <w:ilvl w:val="0"/>
                <w:numId w:val="26"/>
              </w:numPr>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4876D7D9" w:rsidR="000D3BBB" w:rsidRPr="00FC43F3" w:rsidRDefault="000D3BBB" w:rsidP="00BE7DA6">
            <w:pPr>
              <w:pStyle w:val="NoSpacing"/>
              <w:numPr>
                <w:ilvl w:val="0"/>
                <w:numId w:val="26"/>
              </w:numPr>
              <w:rPr>
                <w:rFonts w:ascii="Arial" w:hAnsi="Arial" w:cs="Arial"/>
              </w:rPr>
            </w:pPr>
            <w:r w:rsidRPr="00FC43F3">
              <w:rPr>
                <w:rFonts w:ascii="Arial" w:hAnsi="Arial" w:cs="Arial"/>
              </w:rPr>
              <w:t xml:space="preserve">Work flexibly, which may include evening and weekend work.  Evening work may be teaching or evening duty. </w:t>
            </w:r>
          </w:p>
          <w:p w14:paraId="77D16EC8" w14:textId="05ED6042" w:rsidR="000D3BBB" w:rsidRPr="00FC43F3" w:rsidRDefault="000D3BBB" w:rsidP="00BE7DA6">
            <w:pPr>
              <w:pStyle w:val="NoSpacing"/>
              <w:numPr>
                <w:ilvl w:val="0"/>
                <w:numId w:val="26"/>
              </w:numPr>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BE7DA6">
            <w:pPr>
              <w:pStyle w:val="NoSpacing"/>
              <w:numPr>
                <w:ilvl w:val="0"/>
                <w:numId w:val="26"/>
              </w:numPr>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w:t>
            </w:r>
            <w:proofErr w:type="gramStart"/>
            <w:r w:rsidRPr="00FC43F3">
              <w:rPr>
                <w:rFonts w:ascii="Arial" w:hAnsi="Arial" w:cs="Arial"/>
              </w:rPr>
              <w:t>in order to</w:t>
            </w:r>
            <w:proofErr w:type="gramEnd"/>
            <w:r w:rsidRPr="00FC43F3">
              <w:rPr>
                <w:rFonts w:ascii="Arial" w:hAnsi="Arial" w:cs="Arial"/>
              </w:rPr>
              <w:t xml:space="preserve">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 xml:space="preserve">As a list of general duties, the above is not exhaustive.  The work of the department </w:t>
            </w:r>
            <w:proofErr w:type="gramStart"/>
            <w:r w:rsidRPr="00FC43F3">
              <w:rPr>
                <w:rFonts w:ascii="Arial" w:hAnsi="Arial" w:cs="Arial"/>
              </w:rPr>
              <w:t>as a whole is</w:t>
            </w:r>
            <w:proofErr w:type="gramEnd"/>
            <w:r w:rsidRPr="00FC43F3">
              <w:rPr>
                <w:rFonts w:ascii="Arial" w:hAnsi="Arial" w:cs="Arial"/>
              </w:rPr>
              <w:t xml:space="preserve"> expected to </w:t>
            </w:r>
            <w:proofErr w:type="gramStart"/>
            <w:r w:rsidRPr="00FC43F3">
              <w:rPr>
                <w:rFonts w:ascii="Arial" w:hAnsi="Arial" w:cs="Arial"/>
              </w:rPr>
              <w:t>develop</w:t>
            </w:r>
            <w:proofErr w:type="gramEnd"/>
            <w:r w:rsidRPr="00FC43F3">
              <w:rPr>
                <w:rFonts w:ascii="Arial" w:hAnsi="Arial" w:cs="Arial"/>
              </w:rPr>
              <w:t xml:space="preserve">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29DED2D2">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29DED2D2">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4678FDA5" w:rsidR="00F03DC3" w:rsidRPr="00DA44E6" w:rsidRDefault="00134282" w:rsidP="00F03DC3">
            <w:pPr>
              <w:numPr>
                <w:ilvl w:val="0"/>
                <w:numId w:val="11"/>
              </w:numPr>
              <w:shd w:val="clear" w:color="auto" w:fill="FFFFFF"/>
              <w:spacing w:after="240"/>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DA44E6">
            <w:pPr>
              <w:pStyle w:val="BodyText2"/>
              <w:numPr>
                <w:ilvl w:val="0"/>
                <w:numId w:val="11"/>
              </w:numPr>
              <w:spacing w:after="0" w:line="240" w:lineRule="auto"/>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F03DC3">
            <w:pPr>
              <w:numPr>
                <w:ilvl w:val="0"/>
                <w:numId w:val="11"/>
              </w:numPr>
              <w:shd w:val="clear" w:color="auto" w:fill="FFFFFF"/>
              <w:spacing w:after="240"/>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DA44E6" w:rsidRDefault="00E41EB5" w:rsidP="00F03DC3">
            <w:pPr>
              <w:numPr>
                <w:ilvl w:val="0"/>
                <w:numId w:val="11"/>
              </w:numPr>
              <w:shd w:val="clear" w:color="auto" w:fill="FFFFFF"/>
              <w:spacing w:after="240"/>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7D1B238" w14:textId="21A67610" w:rsidR="00E41EB5" w:rsidRPr="00006E11" w:rsidRDefault="00E41EB5" w:rsidP="00F03DC3">
            <w:pPr>
              <w:numPr>
                <w:ilvl w:val="0"/>
                <w:numId w:val="11"/>
              </w:numPr>
              <w:shd w:val="clear" w:color="auto" w:fill="FFFFFF"/>
              <w:spacing w:after="240"/>
              <w:rPr>
                <w:bCs/>
                <w:color w:val="000000" w:themeColor="text1"/>
                <w:sz w:val="22"/>
                <w:szCs w:val="22"/>
              </w:rPr>
            </w:pPr>
            <w:r w:rsidRPr="29DED2D2">
              <w:rPr>
                <w:rFonts w:ascii="Arial" w:hAnsi="Arial" w:cs="Arial"/>
                <w:color w:val="000000" w:themeColor="text1"/>
                <w:sz w:val="22"/>
                <w:szCs w:val="22"/>
              </w:rPr>
              <w:t>To comply with the College’s Code of Conduct for employees and any regulations which the College may from time</w:t>
            </w:r>
            <w:r w:rsidR="00BE7DA6" w:rsidRPr="29DED2D2">
              <w:rPr>
                <w:rFonts w:ascii="Arial" w:hAnsi="Arial" w:cs="Arial"/>
                <w:color w:val="000000" w:themeColor="text1"/>
                <w:sz w:val="22"/>
                <w:szCs w:val="22"/>
              </w:rPr>
              <w:t>-</w:t>
            </w:r>
            <w:r w:rsidRPr="29DED2D2">
              <w:rPr>
                <w:rFonts w:ascii="Arial" w:hAnsi="Arial" w:cs="Arial"/>
                <w:color w:val="000000" w:themeColor="text1"/>
                <w:sz w:val="22"/>
                <w:szCs w:val="22"/>
              </w:rPr>
              <w:t>to</w:t>
            </w:r>
            <w:r w:rsidR="00BE7DA6" w:rsidRPr="29DED2D2">
              <w:rPr>
                <w:rFonts w:ascii="Arial" w:hAnsi="Arial" w:cs="Arial"/>
                <w:color w:val="000000" w:themeColor="text1"/>
                <w:sz w:val="22"/>
                <w:szCs w:val="22"/>
              </w:rPr>
              <w:t>-</w:t>
            </w:r>
            <w:r w:rsidRPr="29DED2D2">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D80ED63" w14:textId="250FC69E" w:rsidR="00006E11" w:rsidRPr="00006E11" w:rsidRDefault="00006E11" w:rsidP="00F03DC3">
            <w:pPr>
              <w:numPr>
                <w:ilvl w:val="0"/>
                <w:numId w:val="11"/>
              </w:numPr>
              <w:shd w:val="clear" w:color="auto" w:fill="FFFFFF"/>
              <w:spacing w:after="240"/>
              <w:rPr>
                <w:rFonts w:ascii="Arial" w:hAnsi="Arial" w:cs="Arial"/>
                <w:bCs/>
                <w:color w:val="000000" w:themeColor="text1"/>
                <w:sz w:val="22"/>
                <w:szCs w:val="22"/>
              </w:rPr>
            </w:pPr>
            <w:r w:rsidRPr="00006E11">
              <w:rPr>
                <w:rFonts w:ascii="Arial" w:hAnsi="Arial" w:cs="Arial"/>
                <w:bCs/>
                <w:color w:val="000000" w:themeColor="text1"/>
                <w:sz w:val="22"/>
                <w:szCs w:val="22"/>
              </w:rPr>
              <w:t xml:space="preserve">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w:t>
            </w:r>
            <w:r w:rsidRPr="00006E11">
              <w:rPr>
                <w:rFonts w:ascii="Arial" w:hAnsi="Arial" w:cs="Arial"/>
                <w:bCs/>
                <w:color w:val="000000" w:themeColor="text1"/>
                <w:sz w:val="22"/>
                <w:szCs w:val="22"/>
              </w:rPr>
              <w:lastRenderedPageBreak/>
              <w:t>specific to their role. This ongoing professional development is essential for maintaining a positive and supportive environment.</w:t>
            </w:r>
          </w:p>
          <w:p w14:paraId="080965E7" w14:textId="078A0CC6" w:rsidR="00DA44E6" w:rsidRPr="00E41EB5" w:rsidRDefault="00DA44E6"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01181032"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5B8A537B" w14:textId="77777777" w:rsidR="00006E11" w:rsidRDefault="00006E11" w:rsidP="0047740C">
            <w:pPr>
              <w:shd w:val="clear" w:color="auto" w:fill="FFFFFF"/>
              <w:spacing w:after="240"/>
              <w:rPr>
                <w:rFonts w:ascii="Arial" w:hAnsi="Arial" w:cs="Arial"/>
                <w:sz w:val="22"/>
                <w:szCs w:val="22"/>
              </w:rPr>
            </w:pPr>
            <w:r w:rsidRPr="00006E11">
              <w:rPr>
                <w:rFonts w:ascii="Arial" w:hAnsi="Arial" w:cs="Arial"/>
                <w:sz w:val="22"/>
                <w:szCs w:val="22"/>
              </w:rPr>
              <w:t>This college is a smoke-free campus—smoking and vaping are not permitted anywhere on campus</w:t>
            </w:r>
          </w:p>
          <w:p w14:paraId="6AAF84BB" w14:textId="1237145D" w:rsidR="003B5AF6" w:rsidRPr="003B5AF6" w:rsidRDefault="003B5AF6" w:rsidP="0047740C">
            <w:pPr>
              <w:shd w:val="clear" w:color="auto" w:fill="FFFFFF"/>
              <w:spacing w:after="240"/>
              <w:rPr>
                <w:rFonts w:ascii="Arial" w:hAnsi="Arial" w:cs="Arial"/>
                <w:bCs/>
                <w:color w:val="3B3838" w:themeColor="background2" w:themeShade="40"/>
                <w:sz w:val="22"/>
                <w:szCs w:val="22"/>
              </w:rPr>
            </w:pPr>
            <w:r w:rsidRPr="003B5AF6">
              <w:rPr>
                <w:rFonts w:ascii="Arial" w:hAnsi="Arial" w:cs="Arial"/>
                <w:sz w:val="22"/>
                <w:szCs w:val="22"/>
              </w:rPr>
              <w:t xml:space="preserve">To take responsibility for the management of health and safety within the areas managed in accordance with NEL Health and Safety Policy and the Management of Health and Safety at Work Regulations 1999 (or any superseding legislation). To work proactively </w:t>
            </w:r>
            <w:r w:rsidRPr="003B5AF6">
              <w:rPr>
                <w:rFonts w:ascii="Arial" w:hAnsi="Arial" w:cs="Arial"/>
                <w:sz w:val="22"/>
                <w:szCs w:val="22"/>
              </w:rPr>
              <w:lastRenderedPageBreak/>
              <w:t>with the College Health and Safety Officer to ensure a safe working environment for students and staff. Managers have a responsibility to ensure that industry/faculty specific health and safety advancements and procedures and implemented and adhered to by all users.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5A06221F" w14:textId="77777777" w:rsidR="000D3BBB"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p w14:paraId="5FBCEA1C" w14:textId="77777777" w:rsidR="003B5AF6" w:rsidRDefault="003B5AF6" w:rsidP="000D3BBB">
            <w:pPr>
              <w:pStyle w:val="NoSpacing"/>
              <w:jc w:val="both"/>
              <w:rPr>
                <w:rFonts w:ascii="Microsoft Tai Le" w:hAnsi="Microsoft Tai Le" w:cs="Microsoft Tai Le"/>
                <w:i/>
                <w:iCs/>
                <w:w w:val="105"/>
                <w:sz w:val="18"/>
                <w:szCs w:val="18"/>
              </w:rPr>
            </w:pPr>
          </w:p>
          <w:p w14:paraId="334FECED" w14:textId="77777777" w:rsidR="003B5AF6" w:rsidRDefault="003B5AF6" w:rsidP="000D3BBB">
            <w:pPr>
              <w:pStyle w:val="NoSpacing"/>
              <w:jc w:val="both"/>
              <w:rPr>
                <w:rFonts w:ascii="Microsoft Tai Le" w:hAnsi="Microsoft Tai Le" w:cs="Microsoft Tai Le"/>
                <w:i/>
                <w:iCs/>
                <w:w w:val="105"/>
                <w:sz w:val="18"/>
                <w:szCs w:val="18"/>
              </w:rPr>
            </w:pPr>
          </w:p>
          <w:p w14:paraId="05A73F3B" w14:textId="77777777" w:rsidR="003B5AF6" w:rsidRDefault="003B5AF6" w:rsidP="000D3BBB">
            <w:pPr>
              <w:pStyle w:val="NoSpacing"/>
              <w:jc w:val="both"/>
              <w:rPr>
                <w:rFonts w:ascii="Microsoft Tai Le" w:hAnsi="Microsoft Tai Le" w:cs="Microsoft Tai Le"/>
                <w:i/>
                <w:iCs/>
                <w:w w:val="105"/>
                <w:sz w:val="18"/>
                <w:szCs w:val="18"/>
              </w:rPr>
            </w:pPr>
          </w:p>
          <w:p w14:paraId="0D9D68FA" w14:textId="77777777" w:rsidR="003B5AF6" w:rsidRDefault="003B5AF6" w:rsidP="000D3BBB">
            <w:pPr>
              <w:pStyle w:val="NoSpacing"/>
              <w:jc w:val="both"/>
              <w:rPr>
                <w:rFonts w:ascii="Microsoft Tai Le" w:hAnsi="Microsoft Tai Le" w:cs="Microsoft Tai Le"/>
                <w:i/>
                <w:iCs/>
                <w:w w:val="105"/>
                <w:sz w:val="18"/>
                <w:szCs w:val="18"/>
              </w:rPr>
            </w:pPr>
          </w:p>
          <w:p w14:paraId="6EC38A12" w14:textId="77777777" w:rsidR="003B5AF6" w:rsidRDefault="003B5AF6" w:rsidP="000D3BBB">
            <w:pPr>
              <w:pStyle w:val="NoSpacing"/>
              <w:jc w:val="both"/>
              <w:rPr>
                <w:rFonts w:ascii="Microsoft Tai Le" w:hAnsi="Microsoft Tai Le" w:cs="Microsoft Tai Le"/>
                <w:i/>
                <w:iCs/>
                <w:w w:val="105"/>
                <w:sz w:val="18"/>
                <w:szCs w:val="18"/>
              </w:rPr>
            </w:pPr>
          </w:p>
          <w:p w14:paraId="0B1A7828" w14:textId="77777777" w:rsidR="003B5AF6" w:rsidRDefault="003B5AF6" w:rsidP="000D3BBB">
            <w:pPr>
              <w:pStyle w:val="NoSpacing"/>
              <w:jc w:val="both"/>
              <w:rPr>
                <w:rFonts w:ascii="Microsoft Tai Le" w:hAnsi="Microsoft Tai Le" w:cs="Microsoft Tai Le"/>
                <w:i/>
                <w:iCs/>
                <w:w w:val="105"/>
                <w:sz w:val="18"/>
                <w:szCs w:val="18"/>
              </w:rPr>
            </w:pPr>
          </w:p>
          <w:p w14:paraId="04C5FC52" w14:textId="77777777" w:rsidR="003B5AF6" w:rsidRDefault="003B5AF6" w:rsidP="000D3BBB">
            <w:pPr>
              <w:pStyle w:val="NoSpacing"/>
              <w:jc w:val="both"/>
              <w:rPr>
                <w:rFonts w:ascii="Microsoft Tai Le" w:hAnsi="Microsoft Tai Le" w:cs="Microsoft Tai Le"/>
                <w:i/>
                <w:iCs/>
                <w:w w:val="105"/>
                <w:sz w:val="18"/>
                <w:szCs w:val="18"/>
              </w:rPr>
            </w:pPr>
          </w:p>
          <w:p w14:paraId="1751A637" w14:textId="77777777" w:rsidR="003B5AF6" w:rsidRDefault="003B5AF6" w:rsidP="000D3BBB">
            <w:pPr>
              <w:pStyle w:val="NoSpacing"/>
              <w:jc w:val="both"/>
              <w:rPr>
                <w:rFonts w:ascii="Microsoft Tai Le" w:hAnsi="Microsoft Tai Le" w:cs="Microsoft Tai Le"/>
                <w:i/>
                <w:iCs/>
                <w:w w:val="105"/>
                <w:sz w:val="18"/>
                <w:szCs w:val="18"/>
              </w:rPr>
            </w:pPr>
          </w:p>
          <w:p w14:paraId="7E48DBC0" w14:textId="77777777" w:rsidR="003B5AF6" w:rsidRDefault="003B5AF6" w:rsidP="000D3BBB">
            <w:pPr>
              <w:pStyle w:val="NoSpacing"/>
              <w:jc w:val="both"/>
              <w:rPr>
                <w:rFonts w:ascii="Microsoft Tai Le" w:hAnsi="Microsoft Tai Le" w:cs="Microsoft Tai Le"/>
                <w:i/>
                <w:iCs/>
                <w:w w:val="105"/>
                <w:sz w:val="18"/>
                <w:szCs w:val="18"/>
              </w:rPr>
            </w:pPr>
          </w:p>
          <w:p w14:paraId="0162531F" w14:textId="77777777" w:rsidR="003B5AF6" w:rsidRDefault="003B5AF6" w:rsidP="000D3BBB">
            <w:pPr>
              <w:pStyle w:val="NoSpacing"/>
              <w:jc w:val="both"/>
              <w:rPr>
                <w:rFonts w:ascii="Microsoft Tai Le" w:hAnsi="Microsoft Tai Le" w:cs="Microsoft Tai Le"/>
                <w:i/>
                <w:iCs/>
                <w:w w:val="105"/>
                <w:sz w:val="18"/>
                <w:szCs w:val="18"/>
              </w:rPr>
            </w:pPr>
          </w:p>
          <w:p w14:paraId="1BD5804C" w14:textId="77777777" w:rsidR="003B5AF6" w:rsidRDefault="003B5AF6" w:rsidP="000D3BBB">
            <w:pPr>
              <w:pStyle w:val="NoSpacing"/>
              <w:jc w:val="both"/>
              <w:rPr>
                <w:rFonts w:ascii="Microsoft Tai Le" w:hAnsi="Microsoft Tai Le" w:cs="Microsoft Tai Le"/>
                <w:i/>
                <w:iCs/>
                <w:w w:val="105"/>
                <w:sz w:val="18"/>
                <w:szCs w:val="18"/>
              </w:rPr>
            </w:pPr>
          </w:p>
          <w:p w14:paraId="007A274F" w14:textId="77777777" w:rsidR="003B5AF6" w:rsidRDefault="003B5AF6" w:rsidP="000D3BBB">
            <w:pPr>
              <w:pStyle w:val="NoSpacing"/>
              <w:jc w:val="both"/>
              <w:rPr>
                <w:rFonts w:ascii="Microsoft Tai Le" w:hAnsi="Microsoft Tai Le" w:cs="Microsoft Tai Le"/>
                <w:i/>
                <w:iCs/>
                <w:w w:val="105"/>
                <w:sz w:val="18"/>
                <w:szCs w:val="18"/>
              </w:rPr>
            </w:pPr>
          </w:p>
          <w:p w14:paraId="41411918" w14:textId="77777777" w:rsidR="003B5AF6" w:rsidRDefault="003B5AF6" w:rsidP="000D3BBB">
            <w:pPr>
              <w:pStyle w:val="NoSpacing"/>
              <w:jc w:val="both"/>
              <w:rPr>
                <w:rFonts w:ascii="Microsoft Tai Le" w:hAnsi="Microsoft Tai Le" w:cs="Microsoft Tai Le"/>
                <w:i/>
                <w:iCs/>
                <w:w w:val="105"/>
                <w:sz w:val="18"/>
                <w:szCs w:val="18"/>
              </w:rPr>
            </w:pPr>
          </w:p>
          <w:p w14:paraId="55FAAF34" w14:textId="77777777" w:rsidR="003B5AF6" w:rsidRDefault="003B5AF6" w:rsidP="000D3BBB">
            <w:pPr>
              <w:pStyle w:val="NoSpacing"/>
              <w:jc w:val="both"/>
              <w:rPr>
                <w:rFonts w:ascii="Microsoft Tai Le" w:hAnsi="Microsoft Tai Le" w:cs="Microsoft Tai Le"/>
                <w:i/>
                <w:iCs/>
                <w:w w:val="105"/>
                <w:sz w:val="18"/>
                <w:szCs w:val="18"/>
              </w:rPr>
            </w:pPr>
          </w:p>
          <w:p w14:paraId="2948C41F" w14:textId="77777777" w:rsidR="003B5AF6" w:rsidRDefault="003B5AF6" w:rsidP="000D3BBB">
            <w:pPr>
              <w:pStyle w:val="NoSpacing"/>
              <w:jc w:val="both"/>
              <w:rPr>
                <w:rFonts w:ascii="Microsoft Tai Le" w:hAnsi="Microsoft Tai Le" w:cs="Microsoft Tai Le"/>
                <w:i/>
                <w:iCs/>
                <w:w w:val="105"/>
                <w:sz w:val="18"/>
                <w:szCs w:val="18"/>
              </w:rPr>
            </w:pPr>
          </w:p>
          <w:p w14:paraId="67DC80F6" w14:textId="77777777" w:rsidR="003B5AF6" w:rsidRDefault="003B5AF6" w:rsidP="000D3BBB">
            <w:pPr>
              <w:pStyle w:val="NoSpacing"/>
              <w:jc w:val="both"/>
              <w:rPr>
                <w:rFonts w:ascii="Microsoft Tai Le" w:hAnsi="Microsoft Tai Le" w:cs="Microsoft Tai Le"/>
                <w:i/>
                <w:iCs/>
                <w:w w:val="105"/>
                <w:sz w:val="18"/>
                <w:szCs w:val="18"/>
              </w:rPr>
            </w:pPr>
          </w:p>
          <w:p w14:paraId="06F778AD" w14:textId="77777777" w:rsidR="00302055" w:rsidRDefault="00302055" w:rsidP="000D3BBB">
            <w:pPr>
              <w:pStyle w:val="NoSpacing"/>
              <w:jc w:val="both"/>
              <w:rPr>
                <w:rFonts w:ascii="Microsoft Tai Le" w:hAnsi="Microsoft Tai Le" w:cs="Microsoft Tai Le"/>
                <w:i/>
                <w:iCs/>
                <w:w w:val="105"/>
                <w:sz w:val="18"/>
                <w:szCs w:val="18"/>
              </w:rPr>
            </w:pPr>
          </w:p>
          <w:p w14:paraId="6950681B" w14:textId="77777777" w:rsidR="00302055" w:rsidRDefault="00302055" w:rsidP="000D3BBB">
            <w:pPr>
              <w:pStyle w:val="NoSpacing"/>
              <w:jc w:val="both"/>
              <w:rPr>
                <w:rFonts w:ascii="Microsoft Tai Le" w:hAnsi="Microsoft Tai Le" w:cs="Microsoft Tai Le"/>
                <w:i/>
                <w:iCs/>
                <w:w w:val="105"/>
                <w:sz w:val="18"/>
                <w:szCs w:val="18"/>
              </w:rPr>
            </w:pPr>
          </w:p>
          <w:p w14:paraId="18C01901" w14:textId="77777777" w:rsidR="00302055" w:rsidRDefault="00302055" w:rsidP="000D3BBB">
            <w:pPr>
              <w:pStyle w:val="NoSpacing"/>
              <w:jc w:val="both"/>
              <w:rPr>
                <w:rFonts w:ascii="Microsoft Tai Le" w:hAnsi="Microsoft Tai Le" w:cs="Microsoft Tai Le"/>
                <w:i/>
                <w:iCs/>
                <w:w w:val="105"/>
                <w:sz w:val="18"/>
                <w:szCs w:val="18"/>
              </w:rPr>
            </w:pPr>
          </w:p>
          <w:p w14:paraId="3FA9DC07" w14:textId="77777777" w:rsidR="00302055" w:rsidRDefault="00302055" w:rsidP="000D3BBB">
            <w:pPr>
              <w:pStyle w:val="NoSpacing"/>
              <w:jc w:val="both"/>
              <w:rPr>
                <w:rFonts w:ascii="Microsoft Tai Le" w:hAnsi="Microsoft Tai Le" w:cs="Microsoft Tai Le"/>
                <w:i/>
                <w:iCs/>
                <w:w w:val="105"/>
                <w:sz w:val="18"/>
                <w:szCs w:val="18"/>
              </w:rPr>
            </w:pPr>
          </w:p>
          <w:p w14:paraId="065AF3AF" w14:textId="77777777" w:rsidR="00302055" w:rsidRDefault="00302055" w:rsidP="000D3BBB">
            <w:pPr>
              <w:pStyle w:val="NoSpacing"/>
              <w:jc w:val="both"/>
              <w:rPr>
                <w:rFonts w:ascii="Microsoft Tai Le" w:hAnsi="Microsoft Tai Le" w:cs="Microsoft Tai Le"/>
                <w:i/>
                <w:iCs/>
                <w:w w:val="105"/>
                <w:sz w:val="18"/>
                <w:szCs w:val="18"/>
              </w:rPr>
            </w:pPr>
          </w:p>
          <w:p w14:paraId="2F086A35" w14:textId="77777777" w:rsidR="00302055" w:rsidRDefault="00302055" w:rsidP="000D3BBB">
            <w:pPr>
              <w:pStyle w:val="NoSpacing"/>
              <w:jc w:val="both"/>
              <w:rPr>
                <w:rFonts w:ascii="Microsoft Tai Le" w:hAnsi="Microsoft Tai Le" w:cs="Microsoft Tai Le"/>
                <w:i/>
                <w:iCs/>
                <w:w w:val="105"/>
                <w:sz w:val="18"/>
                <w:szCs w:val="18"/>
              </w:rPr>
            </w:pPr>
          </w:p>
          <w:p w14:paraId="3EB20504" w14:textId="77777777" w:rsidR="00302055" w:rsidRDefault="00302055" w:rsidP="000D3BBB">
            <w:pPr>
              <w:pStyle w:val="NoSpacing"/>
              <w:jc w:val="both"/>
              <w:rPr>
                <w:rFonts w:ascii="Microsoft Tai Le" w:hAnsi="Microsoft Tai Le" w:cs="Microsoft Tai Le"/>
                <w:i/>
                <w:iCs/>
                <w:w w:val="105"/>
                <w:sz w:val="18"/>
                <w:szCs w:val="18"/>
              </w:rPr>
            </w:pPr>
          </w:p>
          <w:p w14:paraId="5010C817" w14:textId="77777777" w:rsidR="00302055" w:rsidRDefault="00302055" w:rsidP="000D3BBB">
            <w:pPr>
              <w:pStyle w:val="NoSpacing"/>
              <w:jc w:val="both"/>
              <w:rPr>
                <w:rFonts w:ascii="Microsoft Tai Le" w:hAnsi="Microsoft Tai Le" w:cs="Microsoft Tai Le"/>
                <w:i/>
                <w:iCs/>
                <w:w w:val="105"/>
                <w:sz w:val="18"/>
                <w:szCs w:val="18"/>
              </w:rPr>
            </w:pPr>
          </w:p>
          <w:p w14:paraId="55C0A0F4" w14:textId="77777777" w:rsidR="00302055" w:rsidRDefault="00302055" w:rsidP="000D3BBB">
            <w:pPr>
              <w:pStyle w:val="NoSpacing"/>
              <w:jc w:val="both"/>
              <w:rPr>
                <w:rFonts w:ascii="Microsoft Tai Le" w:hAnsi="Microsoft Tai Le" w:cs="Microsoft Tai Le"/>
                <w:i/>
                <w:iCs/>
                <w:w w:val="105"/>
                <w:sz w:val="18"/>
                <w:szCs w:val="18"/>
              </w:rPr>
            </w:pPr>
          </w:p>
          <w:p w14:paraId="3DECCE2E" w14:textId="77777777" w:rsidR="00302055" w:rsidRDefault="00302055" w:rsidP="000D3BBB">
            <w:pPr>
              <w:pStyle w:val="NoSpacing"/>
              <w:jc w:val="both"/>
              <w:rPr>
                <w:rFonts w:ascii="Microsoft Tai Le" w:hAnsi="Microsoft Tai Le" w:cs="Microsoft Tai Le"/>
                <w:i/>
                <w:iCs/>
                <w:w w:val="105"/>
                <w:sz w:val="18"/>
                <w:szCs w:val="18"/>
              </w:rPr>
            </w:pPr>
          </w:p>
          <w:p w14:paraId="35F426A6" w14:textId="77777777" w:rsidR="003B5AF6" w:rsidRDefault="003B5AF6" w:rsidP="000D3BBB">
            <w:pPr>
              <w:pStyle w:val="NoSpacing"/>
              <w:jc w:val="both"/>
              <w:rPr>
                <w:rFonts w:ascii="Microsoft Tai Le" w:hAnsi="Microsoft Tai Le" w:cs="Microsoft Tai Le"/>
                <w:i/>
                <w:iCs/>
                <w:w w:val="105"/>
                <w:sz w:val="18"/>
                <w:szCs w:val="18"/>
              </w:rPr>
            </w:pPr>
          </w:p>
          <w:p w14:paraId="06231C23" w14:textId="77777777" w:rsidR="003B5AF6" w:rsidRDefault="003B5AF6" w:rsidP="000D3BBB">
            <w:pPr>
              <w:pStyle w:val="NoSpacing"/>
              <w:jc w:val="both"/>
              <w:rPr>
                <w:rFonts w:ascii="Microsoft Tai Le" w:hAnsi="Microsoft Tai Le" w:cs="Microsoft Tai Le"/>
                <w:i/>
                <w:iCs/>
                <w:w w:val="105"/>
                <w:sz w:val="18"/>
                <w:szCs w:val="18"/>
              </w:rPr>
            </w:pPr>
          </w:p>
          <w:p w14:paraId="3C63083B" w14:textId="77777777" w:rsidR="003B5AF6" w:rsidRPr="008E539D" w:rsidRDefault="003B5AF6" w:rsidP="000D3BBB">
            <w:pPr>
              <w:pStyle w:val="NoSpacing"/>
              <w:jc w:val="both"/>
              <w:rPr>
                <w:rFonts w:ascii="Microsoft Tai Le" w:hAnsi="Microsoft Tai Le" w:cs="Microsoft Tai Le"/>
                <w:i/>
                <w:iCs/>
                <w:w w:val="105"/>
                <w:sz w:val="18"/>
                <w:szCs w:val="18"/>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3319"/>
        <w:gridCol w:w="3828"/>
        <w:gridCol w:w="90"/>
      </w:tblGrid>
      <w:tr w:rsidR="00731953" w:rsidRPr="00127AEE" w14:paraId="4DE6879A" w14:textId="77777777" w:rsidTr="22594BAA">
        <w:trPr>
          <w:trHeight w:val="454"/>
        </w:trPr>
        <w:tc>
          <w:tcPr>
            <w:tcW w:w="9016"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22594BA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3828"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22594BA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1E5C40EE" w14:textId="77777777" w:rsidR="002A37A0" w:rsidRDefault="002A37A0" w:rsidP="00A0241D">
            <w:pPr>
              <w:rPr>
                <w:rFonts w:ascii="Arial" w:hAnsi="Arial" w:cs="Arial"/>
                <w:sz w:val="22"/>
                <w:szCs w:val="22"/>
              </w:rPr>
            </w:pPr>
          </w:p>
          <w:p w14:paraId="77C8F236" w14:textId="6D598550"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3828" w:type="dxa"/>
            <w:tcBorders>
              <w:top w:val="nil"/>
              <w:left w:val="single" w:sz="4" w:space="0" w:color="812C7C"/>
              <w:bottom w:val="single" w:sz="4" w:space="0" w:color="812C7C"/>
              <w:right w:val="dotted" w:sz="4" w:space="0" w:color="812C7C"/>
            </w:tcBorders>
            <w:tcMar>
              <w:top w:w="57" w:type="dxa"/>
              <w:bottom w:w="57" w:type="dxa"/>
            </w:tcMar>
          </w:tcPr>
          <w:p w14:paraId="29F2230B" w14:textId="02B71E0A" w:rsidR="002F2CF6" w:rsidRPr="00127AEE" w:rsidRDefault="00127AEE" w:rsidP="00A0241D">
            <w:pPr>
              <w:rPr>
                <w:rFonts w:ascii="Arial" w:hAnsi="Arial" w:cs="Arial"/>
                <w:color w:val="3B3838" w:themeColor="background2" w:themeShade="40"/>
                <w:sz w:val="22"/>
                <w:szCs w:val="22"/>
              </w:rPr>
            </w:pPr>
            <w:r w:rsidRPr="00127AEE">
              <w:rPr>
                <w:rFonts w:ascii="Arial" w:hAnsi="Arial" w:cs="Arial"/>
                <w:sz w:val="22"/>
                <w:szCs w:val="22"/>
              </w:rPr>
              <w:t>An in-depth knowledge of how to plan, budget, resource and monitor the curriculum</w:t>
            </w:r>
          </w:p>
        </w:tc>
      </w:tr>
      <w:tr w:rsidR="002F2CF6" w:rsidRPr="00127AEE" w14:paraId="3AF51969" w14:textId="77777777" w:rsidTr="22594BA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students who are under-achieving and/or </w:t>
            </w:r>
            <w:r w:rsidRPr="00127AEE">
              <w:rPr>
                <w:rFonts w:ascii="Arial" w:hAnsi="Arial" w:cs="Arial"/>
                <w:sz w:val="22"/>
                <w:szCs w:val="22"/>
              </w:rPr>
              <w:lastRenderedPageBreak/>
              <w:t>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Proven effective experience of effective </w:t>
            </w:r>
            <w:proofErr w:type="gramStart"/>
            <w:r w:rsidRPr="00127AEE">
              <w:rPr>
                <w:rFonts w:ascii="Arial" w:hAnsi="Arial" w:cs="Arial"/>
                <w:sz w:val="22"/>
                <w:szCs w:val="22"/>
              </w:rPr>
              <w:t>team work</w:t>
            </w:r>
            <w:proofErr w:type="gramEnd"/>
            <w:r w:rsidRPr="00127AEE">
              <w:rPr>
                <w:rFonts w:ascii="Arial" w:hAnsi="Arial" w:cs="Arial"/>
                <w:sz w:val="22"/>
                <w:szCs w:val="22"/>
              </w:rPr>
              <w:t xml:space="preserve">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382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43A67D44" w:rsidR="00127AEE" w:rsidRPr="00127AEE" w:rsidRDefault="00127AEE" w:rsidP="00C54AFA">
            <w:pPr>
              <w:rPr>
                <w:rFonts w:ascii="Arial" w:hAnsi="Arial" w:cs="Arial"/>
                <w:color w:val="3B3838" w:themeColor="background2" w:themeShade="40"/>
                <w:sz w:val="22"/>
                <w:szCs w:val="22"/>
              </w:rPr>
            </w:pPr>
            <w:r w:rsidRPr="00127AEE">
              <w:rPr>
                <w:rFonts w:ascii="Arial" w:hAnsi="Arial" w:cs="Arial"/>
                <w:sz w:val="22"/>
                <w:szCs w:val="22"/>
              </w:rPr>
              <w:t>Secondments and/or placements with relevant employers</w:t>
            </w:r>
          </w:p>
        </w:tc>
      </w:tr>
      <w:tr w:rsidR="002F2CF6" w:rsidRPr="00127AEE" w14:paraId="7827E379" w14:textId="77777777" w:rsidTr="22594BA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3828" w:type="dxa"/>
            <w:tcBorders>
              <w:top w:val="nil"/>
              <w:left w:val="single" w:sz="4" w:space="0" w:color="812C7C"/>
              <w:bottom w:val="single" w:sz="4" w:space="0" w:color="812C7C"/>
              <w:right w:val="dotted" w:sz="4" w:space="0" w:color="812C7C"/>
            </w:tcBorders>
            <w:tcMar>
              <w:top w:w="57" w:type="dxa"/>
              <w:bottom w:w="57" w:type="dxa"/>
            </w:tcMar>
          </w:tcPr>
          <w:p w14:paraId="74E7B56C" w14:textId="77777777" w:rsidR="002F2CF6" w:rsidRPr="00127AEE" w:rsidRDefault="002F2CF6" w:rsidP="008E539D">
            <w:pPr>
              <w:rPr>
                <w:rFonts w:ascii="Arial" w:hAnsi="Arial" w:cs="Arial"/>
                <w:color w:val="3B3838" w:themeColor="background2" w:themeShade="40"/>
                <w:sz w:val="22"/>
                <w:szCs w:val="22"/>
              </w:rPr>
            </w:pPr>
          </w:p>
        </w:tc>
      </w:tr>
      <w:tr w:rsidR="002F2CF6" w:rsidRPr="00127AEE" w14:paraId="0ADA2999" w14:textId="77777777" w:rsidTr="22594BA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 xml:space="preserve">The leadership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 xml:space="preserve">The management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 xml:space="preserve">The ability to be heard </w:t>
            </w:r>
            <w:proofErr w:type="gramStart"/>
            <w:r w:rsidRPr="00127AEE">
              <w:rPr>
                <w:rFonts w:ascii="Arial" w:hAnsi="Arial" w:cs="Arial"/>
                <w:sz w:val="22"/>
                <w:szCs w:val="22"/>
              </w:rPr>
              <w:t>and also</w:t>
            </w:r>
            <w:proofErr w:type="gramEnd"/>
            <w:r w:rsidRPr="00127AEE">
              <w:rPr>
                <w:rFonts w:ascii="Arial" w:hAnsi="Arial" w:cs="Arial"/>
                <w:sz w:val="22"/>
                <w:szCs w:val="22"/>
              </w:rPr>
              <w:t xml:space="preserve">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Commitment to continuing professional development</w:t>
            </w:r>
          </w:p>
          <w:p w14:paraId="5CBA76EE" w14:textId="77777777" w:rsidR="002F2CF6" w:rsidRPr="00127AEE" w:rsidRDefault="002F2CF6" w:rsidP="002F2CF6">
            <w:pPr>
              <w:rPr>
                <w:rFonts w:ascii="Arial" w:hAnsi="Arial" w:cs="Arial"/>
                <w:bCs/>
                <w:color w:val="3B3838" w:themeColor="background2" w:themeShade="40"/>
                <w:sz w:val="22"/>
                <w:szCs w:val="22"/>
              </w:rPr>
            </w:pPr>
          </w:p>
          <w:p w14:paraId="78717BC6" w14:textId="77777777"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A demonstrable commitment to Equality &amp; Diversity and Nescot Values</w:t>
            </w:r>
          </w:p>
          <w:p w14:paraId="34A649AD" w14:textId="77777777" w:rsidR="002F2CF6" w:rsidRPr="00127AEE" w:rsidRDefault="002F2CF6" w:rsidP="002F2CF6">
            <w:pPr>
              <w:rPr>
                <w:rFonts w:ascii="Arial" w:hAnsi="Arial" w:cs="Arial"/>
                <w:bCs/>
                <w:color w:val="3B3838" w:themeColor="background2" w:themeShade="40"/>
                <w:sz w:val="22"/>
                <w:szCs w:val="22"/>
              </w:rPr>
            </w:pPr>
          </w:p>
          <w:p w14:paraId="6A65374E" w14:textId="01961506"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Commitment to safeguarding, PREVENT &amp; promoting the welfare of students</w:t>
            </w:r>
          </w:p>
          <w:p w14:paraId="75B13063" w14:textId="299A426C" w:rsidR="002F2CF6" w:rsidRPr="00127AEE" w:rsidRDefault="002F2CF6" w:rsidP="002F2CF6">
            <w:pPr>
              <w:rPr>
                <w:rFonts w:ascii="Arial" w:hAnsi="Arial" w:cs="Arial"/>
                <w:bCs/>
                <w:color w:val="3B3838" w:themeColor="background2" w:themeShade="40"/>
                <w:sz w:val="22"/>
                <w:szCs w:val="22"/>
              </w:rPr>
            </w:pPr>
          </w:p>
          <w:p w14:paraId="0ED5410F" w14:textId="77777777" w:rsidR="002F2CF6" w:rsidRPr="00127AEE" w:rsidRDefault="002F2CF6" w:rsidP="002F2CF6">
            <w:pPr>
              <w:rPr>
                <w:rFonts w:ascii="Arial" w:hAnsi="Arial" w:cs="Arial"/>
                <w:color w:val="3B3838" w:themeColor="background2" w:themeShade="40"/>
                <w:sz w:val="22"/>
                <w:szCs w:val="22"/>
              </w:rPr>
            </w:pPr>
            <w:r w:rsidRPr="00127AEE">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127AEE" w:rsidRDefault="002F2CF6" w:rsidP="002F2CF6">
            <w:pPr>
              <w:rPr>
                <w:rFonts w:ascii="Arial" w:hAnsi="Arial" w:cs="Arial"/>
                <w:color w:val="3B3838" w:themeColor="background2" w:themeShade="40"/>
                <w:sz w:val="22"/>
                <w:szCs w:val="22"/>
              </w:rPr>
            </w:pPr>
          </w:p>
          <w:p w14:paraId="1DF30360" w14:textId="402D63C8"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Commitment to energy management and sustainability</w:t>
            </w:r>
          </w:p>
          <w:p w14:paraId="37B3358B" w14:textId="77777777" w:rsidR="002F2CF6" w:rsidRPr="00127AEE" w:rsidRDefault="002F2CF6" w:rsidP="008E539D">
            <w:pPr>
              <w:rPr>
                <w:rFonts w:ascii="Arial" w:hAnsi="Arial" w:cs="Arial"/>
                <w:color w:val="3B3838" w:themeColor="background2" w:themeShade="40"/>
                <w:sz w:val="22"/>
                <w:szCs w:val="22"/>
              </w:rPr>
            </w:pPr>
          </w:p>
        </w:tc>
        <w:tc>
          <w:tcPr>
            <w:tcW w:w="382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8748" w14:textId="77777777" w:rsidR="00A4499F" w:rsidRDefault="00A4499F" w:rsidP="00F726E9">
      <w:r>
        <w:separator/>
      </w:r>
    </w:p>
  </w:endnote>
  <w:endnote w:type="continuationSeparator" w:id="0">
    <w:p w14:paraId="10C5BEB7" w14:textId="77777777" w:rsidR="00A4499F" w:rsidRDefault="00A4499F"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7263" w14:textId="77777777" w:rsidR="00A4499F" w:rsidRDefault="00A4499F" w:rsidP="00F726E9">
      <w:r>
        <w:separator/>
      </w:r>
    </w:p>
  </w:footnote>
  <w:footnote w:type="continuationSeparator" w:id="0">
    <w:p w14:paraId="428BB1BD" w14:textId="77777777" w:rsidR="00A4499F" w:rsidRDefault="00A4499F"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0C4EE12C" w:rsidR="00F726E9" w:rsidRPr="00F726E9" w:rsidRDefault="00F90D61" w:rsidP="00F726E9">
    <w:pPr>
      <w:pStyle w:val="Header"/>
    </w:pPr>
    <w:r>
      <w:rPr>
        <w:noProof/>
      </w:rPr>
      <w:drawing>
        <wp:anchor distT="0" distB="0" distL="114300" distR="114300" simplePos="0" relativeHeight="251659264" behindDoc="0" locked="0" layoutInCell="1" allowOverlap="1" wp14:anchorId="4920FA13" wp14:editId="4DD7D570">
          <wp:simplePos x="0" y="0"/>
          <wp:positionH relativeFrom="margin">
            <wp:align>center</wp:align>
          </wp:positionH>
          <wp:positionV relativeFrom="paragraph">
            <wp:posOffset>45720</wp:posOffset>
          </wp:positionV>
          <wp:extent cx="1911427" cy="438150"/>
          <wp:effectExtent l="0" t="0" r="0" b="0"/>
          <wp:wrapSquare wrapText="bothSides"/>
          <wp:docPr id="80390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01510" name="Picture 803901510"/>
                  <pic:cNvPicPr/>
                </pic:nvPicPr>
                <pic:blipFill>
                  <a:blip r:embed="rId1">
                    <a:extLst>
                      <a:ext uri="{28A0092B-C50C-407E-A947-70E740481C1C}">
                        <a14:useLocalDpi xmlns:a14="http://schemas.microsoft.com/office/drawing/2010/main" val="0"/>
                      </a:ext>
                    </a:extLst>
                  </a:blip>
                  <a:stretch>
                    <a:fillRect/>
                  </a:stretch>
                </pic:blipFill>
                <pic:spPr>
                  <a:xfrm>
                    <a:off x="0" y="0"/>
                    <a:ext cx="1911427" cy="43815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55A7D"/>
    <w:multiLevelType w:val="hybridMultilevel"/>
    <w:tmpl w:val="5018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B3006"/>
    <w:multiLevelType w:val="hybridMultilevel"/>
    <w:tmpl w:val="003E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C86510"/>
    <w:multiLevelType w:val="hybridMultilevel"/>
    <w:tmpl w:val="B2305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8967334"/>
    <w:multiLevelType w:val="hybridMultilevel"/>
    <w:tmpl w:val="C21C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5431714">
    <w:abstractNumId w:val="20"/>
  </w:num>
  <w:num w:numId="2" w16cid:durableId="245311579">
    <w:abstractNumId w:val="15"/>
  </w:num>
  <w:num w:numId="3" w16cid:durableId="568734813">
    <w:abstractNumId w:val="21"/>
  </w:num>
  <w:num w:numId="4" w16cid:durableId="375089259">
    <w:abstractNumId w:val="19"/>
  </w:num>
  <w:num w:numId="5" w16cid:durableId="1681810360">
    <w:abstractNumId w:val="12"/>
  </w:num>
  <w:num w:numId="6" w16cid:durableId="435684036">
    <w:abstractNumId w:val="1"/>
  </w:num>
  <w:num w:numId="7" w16cid:durableId="1988624609">
    <w:abstractNumId w:val="25"/>
  </w:num>
  <w:num w:numId="8" w16cid:durableId="1772243817">
    <w:abstractNumId w:val="29"/>
  </w:num>
  <w:num w:numId="9" w16cid:durableId="615142237">
    <w:abstractNumId w:val="33"/>
  </w:num>
  <w:num w:numId="10" w16cid:durableId="996806268">
    <w:abstractNumId w:val="10"/>
  </w:num>
  <w:num w:numId="11" w16cid:durableId="1716152774">
    <w:abstractNumId w:val="27"/>
  </w:num>
  <w:num w:numId="12" w16cid:durableId="1844205812">
    <w:abstractNumId w:val="26"/>
  </w:num>
  <w:num w:numId="13" w16cid:durableId="1100569467">
    <w:abstractNumId w:val="13"/>
  </w:num>
  <w:num w:numId="14" w16cid:durableId="1348092700">
    <w:abstractNumId w:val="17"/>
  </w:num>
  <w:num w:numId="15" w16cid:durableId="142626313">
    <w:abstractNumId w:val="8"/>
  </w:num>
  <w:num w:numId="16" w16cid:durableId="76366268">
    <w:abstractNumId w:val="3"/>
  </w:num>
  <w:num w:numId="17" w16cid:durableId="1506550059">
    <w:abstractNumId w:val="5"/>
  </w:num>
  <w:num w:numId="18" w16cid:durableId="1195928467">
    <w:abstractNumId w:val="0"/>
  </w:num>
  <w:num w:numId="19" w16cid:durableId="1890724223">
    <w:abstractNumId w:val="28"/>
  </w:num>
  <w:num w:numId="20" w16cid:durableId="456071076">
    <w:abstractNumId w:val="32"/>
  </w:num>
  <w:num w:numId="21" w16cid:durableId="1376858131">
    <w:abstractNumId w:val="9"/>
  </w:num>
  <w:num w:numId="22" w16cid:durableId="1022241334">
    <w:abstractNumId w:val="2"/>
  </w:num>
  <w:num w:numId="23" w16cid:durableId="1917857173">
    <w:abstractNumId w:val="23"/>
  </w:num>
  <w:num w:numId="24" w16cid:durableId="1918399602">
    <w:abstractNumId w:val="4"/>
  </w:num>
  <w:num w:numId="25" w16cid:durableId="1096055514">
    <w:abstractNumId w:val="24"/>
  </w:num>
  <w:num w:numId="26" w16cid:durableId="219442822">
    <w:abstractNumId w:val="11"/>
  </w:num>
  <w:num w:numId="27" w16cid:durableId="1867139892">
    <w:abstractNumId w:val="31"/>
  </w:num>
  <w:num w:numId="28" w16cid:durableId="903029477">
    <w:abstractNumId w:val="6"/>
  </w:num>
  <w:num w:numId="29" w16cid:durableId="2129926404">
    <w:abstractNumId w:val="16"/>
  </w:num>
  <w:num w:numId="30" w16cid:durableId="1787039283">
    <w:abstractNumId w:val="30"/>
  </w:num>
  <w:num w:numId="31" w16cid:durableId="1652754653">
    <w:abstractNumId w:val="14"/>
  </w:num>
  <w:num w:numId="32" w16cid:durableId="76294555">
    <w:abstractNumId w:val="22"/>
  </w:num>
  <w:num w:numId="33" w16cid:durableId="1266306948">
    <w:abstractNumId w:val="18"/>
  </w:num>
  <w:num w:numId="34" w16cid:durableId="1226405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6E11"/>
    <w:rsid w:val="000130EE"/>
    <w:rsid w:val="00053307"/>
    <w:rsid w:val="000A6643"/>
    <w:rsid w:val="000D3BBB"/>
    <w:rsid w:val="00110D6A"/>
    <w:rsid w:val="00127AEE"/>
    <w:rsid w:val="00130BC5"/>
    <w:rsid w:val="00134282"/>
    <w:rsid w:val="001527B7"/>
    <w:rsid w:val="00170ABB"/>
    <w:rsid w:val="00171010"/>
    <w:rsid w:val="0020239F"/>
    <w:rsid w:val="00203210"/>
    <w:rsid w:val="00262EAC"/>
    <w:rsid w:val="002A37A0"/>
    <w:rsid w:val="002C4DB1"/>
    <w:rsid w:val="002E2C16"/>
    <w:rsid w:val="002E5875"/>
    <w:rsid w:val="002F2CF6"/>
    <w:rsid w:val="00302055"/>
    <w:rsid w:val="00334BF8"/>
    <w:rsid w:val="00345F24"/>
    <w:rsid w:val="00353B63"/>
    <w:rsid w:val="0037355A"/>
    <w:rsid w:val="003B17F9"/>
    <w:rsid w:val="003B5AF6"/>
    <w:rsid w:val="003D5A66"/>
    <w:rsid w:val="003E19FD"/>
    <w:rsid w:val="003E32BC"/>
    <w:rsid w:val="003E6195"/>
    <w:rsid w:val="003F2315"/>
    <w:rsid w:val="003F4A22"/>
    <w:rsid w:val="003F7CB0"/>
    <w:rsid w:val="004133D0"/>
    <w:rsid w:val="00424244"/>
    <w:rsid w:val="00435B47"/>
    <w:rsid w:val="00451694"/>
    <w:rsid w:val="00483C73"/>
    <w:rsid w:val="004A0390"/>
    <w:rsid w:val="004D18D7"/>
    <w:rsid w:val="00500FD3"/>
    <w:rsid w:val="00510C65"/>
    <w:rsid w:val="005248F8"/>
    <w:rsid w:val="00531892"/>
    <w:rsid w:val="005818AA"/>
    <w:rsid w:val="005A068F"/>
    <w:rsid w:val="005A30A6"/>
    <w:rsid w:val="005A49A9"/>
    <w:rsid w:val="005A7CA8"/>
    <w:rsid w:val="005B33B7"/>
    <w:rsid w:val="005E25A9"/>
    <w:rsid w:val="005F56FD"/>
    <w:rsid w:val="00607E69"/>
    <w:rsid w:val="0061339B"/>
    <w:rsid w:val="006A5CE8"/>
    <w:rsid w:val="006A63B4"/>
    <w:rsid w:val="006D46CA"/>
    <w:rsid w:val="006F20A0"/>
    <w:rsid w:val="006F496C"/>
    <w:rsid w:val="00731953"/>
    <w:rsid w:val="00733AB2"/>
    <w:rsid w:val="007528BB"/>
    <w:rsid w:val="00794D51"/>
    <w:rsid w:val="007E5180"/>
    <w:rsid w:val="00822415"/>
    <w:rsid w:val="008235BC"/>
    <w:rsid w:val="0082433F"/>
    <w:rsid w:val="00873E0D"/>
    <w:rsid w:val="00874C53"/>
    <w:rsid w:val="0087550C"/>
    <w:rsid w:val="008836E0"/>
    <w:rsid w:val="0088716F"/>
    <w:rsid w:val="00891777"/>
    <w:rsid w:val="0089378D"/>
    <w:rsid w:val="008A1D0D"/>
    <w:rsid w:val="008B3EA6"/>
    <w:rsid w:val="008D1B84"/>
    <w:rsid w:val="009040DA"/>
    <w:rsid w:val="00925A36"/>
    <w:rsid w:val="00957BF8"/>
    <w:rsid w:val="009633D8"/>
    <w:rsid w:val="00967B2A"/>
    <w:rsid w:val="009E1989"/>
    <w:rsid w:val="009F45FB"/>
    <w:rsid w:val="009F784C"/>
    <w:rsid w:val="00A01DF2"/>
    <w:rsid w:val="00A0241D"/>
    <w:rsid w:val="00A11E25"/>
    <w:rsid w:val="00A16393"/>
    <w:rsid w:val="00A22C73"/>
    <w:rsid w:val="00A40B62"/>
    <w:rsid w:val="00A4499F"/>
    <w:rsid w:val="00A55CF7"/>
    <w:rsid w:val="00A61F8D"/>
    <w:rsid w:val="00A62260"/>
    <w:rsid w:val="00A72086"/>
    <w:rsid w:val="00A86D1F"/>
    <w:rsid w:val="00AF7AA0"/>
    <w:rsid w:val="00B23E43"/>
    <w:rsid w:val="00B27F60"/>
    <w:rsid w:val="00B34A76"/>
    <w:rsid w:val="00B37D5F"/>
    <w:rsid w:val="00B47402"/>
    <w:rsid w:val="00B678FD"/>
    <w:rsid w:val="00B7081F"/>
    <w:rsid w:val="00B832A9"/>
    <w:rsid w:val="00BC2D78"/>
    <w:rsid w:val="00BE7DA6"/>
    <w:rsid w:val="00C12006"/>
    <w:rsid w:val="00C13528"/>
    <w:rsid w:val="00C42A51"/>
    <w:rsid w:val="00C4571D"/>
    <w:rsid w:val="00C54AFA"/>
    <w:rsid w:val="00C64553"/>
    <w:rsid w:val="00C95351"/>
    <w:rsid w:val="00CC066B"/>
    <w:rsid w:val="00D02B3F"/>
    <w:rsid w:val="00D02C85"/>
    <w:rsid w:val="00D22787"/>
    <w:rsid w:val="00D3776C"/>
    <w:rsid w:val="00D9487A"/>
    <w:rsid w:val="00DA44E6"/>
    <w:rsid w:val="00DE2323"/>
    <w:rsid w:val="00E00160"/>
    <w:rsid w:val="00E41EB5"/>
    <w:rsid w:val="00E47702"/>
    <w:rsid w:val="00E75245"/>
    <w:rsid w:val="00E76D3F"/>
    <w:rsid w:val="00E8281D"/>
    <w:rsid w:val="00EB5047"/>
    <w:rsid w:val="00EC14AA"/>
    <w:rsid w:val="00ED0B02"/>
    <w:rsid w:val="00EE09E1"/>
    <w:rsid w:val="00EF295A"/>
    <w:rsid w:val="00F03DC3"/>
    <w:rsid w:val="00F36CE9"/>
    <w:rsid w:val="00F50005"/>
    <w:rsid w:val="00F726E9"/>
    <w:rsid w:val="00F81C87"/>
    <w:rsid w:val="00F85227"/>
    <w:rsid w:val="00F90D61"/>
    <w:rsid w:val="00F92FAF"/>
    <w:rsid w:val="00F938E4"/>
    <w:rsid w:val="00F95755"/>
    <w:rsid w:val="00FA7101"/>
    <w:rsid w:val="00FC43F3"/>
    <w:rsid w:val="00FE7BBB"/>
    <w:rsid w:val="00FF051E"/>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2.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customXml/itemProps3.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16</cp:revision>
  <dcterms:created xsi:type="dcterms:W3CDTF">2025-12-11T10:30:00Z</dcterms:created>
  <dcterms:modified xsi:type="dcterms:W3CDTF">2026-07-15T15:40:00Z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